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A" w:rsidRPr="00C85629" w:rsidRDefault="00C85629">
      <w:pPr>
        <w:pStyle w:val="Tretekstu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Projekt N</w:t>
      </w:r>
      <w:bookmarkStart w:id="0" w:name="_GoBack"/>
      <w:bookmarkEnd w:id="0"/>
      <w:r w:rsidR="00E31DFA" w:rsidRPr="00C85629">
        <w:rPr>
          <w:rFonts w:ascii="Arial" w:hAnsi="Arial" w:cs="Arial"/>
          <w:b/>
          <w:bCs/>
          <w:i/>
        </w:rPr>
        <w:t>r</w:t>
      </w:r>
      <w:r w:rsidRPr="00C85629">
        <w:rPr>
          <w:rFonts w:ascii="Arial" w:hAnsi="Arial" w:cs="Arial"/>
          <w:b/>
          <w:bCs/>
          <w:i/>
        </w:rPr>
        <w:t xml:space="preserve"> 7/XXXII</w:t>
      </w:r>
    </w:p>
    <w:p w:rsidR="00E31DFA" w:rsidRPr="00E31DFA" w:rsidRDefault="00E31DFA">
      <w:pPr>
        <w:pStyle w:val="Tretekstu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D0FEC" w:rsidRPr="00E31DFA" w:rsidRDefault="00860A9B" w:rsidP="00E31DFA">
      <w:pPr>
        <w:pStyle w:val="Tretekstu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b/>
          <w:bCs/>
          <w:sz w:val="20"/>
          <w:szCs w:val="20"/>
        </w:rPr>
        <w:t>Uchwała Nr</w:t>
      </w:r>
    </w:p>
    <w:p w:rsidR="001D0FEC" w:rsidRPr="00E31DFA" w:rsidRDefault="00860A9B" w:rsidP="00E31DFA">
      <w:pPr>
        <w:pStyle w:val="Tretekstu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b/>
          <w:bCs/>
          <w:sz w:val="20"/>
          <w:szCs w:val="20"/>
        </w:rPr>
        <w:t>Rady Gminy Ożarowice</w:t>
      </w:r>
    </w:p>
    <w:p w:rsidR="001D0FEC" w:rsidRPr="00E31DFA" w:rsidRDefault="00860A9B">
      <w:pPr>
        <w:pStyle w:val="Tretekstu"/>
        <w:jc w:val="center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E31DFA">
        <w:rPr>
          <w:rFonts w:ascii="Arial" w:hAnsi="Arial" w:cs="Arial"/>
          <w:b/>
          <w:bCs/>
          <w:sz w:val="20"/>
          <w:szCs w:val="20"/>
        </w:rPr>
        <w:t>…. kwietnia 2014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1D0FEC">
      <w:pPr>
        <w:pStyle w:val="Tretekstu"/>
        <w:rPr>
          <w:rFonts w:ascii="Arial" w:hAnsi="Arial" w:cs="Arial"/>
          <w:sz w:val="20"/>
          <w:szCs w:val="20"/>
        </w:rPr>
      </w:pPr>
    </w:p>
    <w:p w:rsidR="001D0FEC" w:rsidRPr="00E31DFA" w:rsidRDefault="00860A9B">
      <w:pPr>
        <w:pStyle w:val="Tretekstu"/>
        <w:jc w:val="center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b/>
          <w:bCs/>
          <w:sz w:val="20"/>
          <w:szCs w:val="20"/>
        </w:rPr>
        <w:t>w sprawie ustalenia regulaminu targowiska gminnego</w:t>
      </w:r>
    </w:p>
    <w:p w:rsidR="001D0FEC" w:rsidRPr="00E31DFA" w:rsidRDefault="001D0FEC">
      <w:pPr>
        <w:pStyle w:val="Tretekstu"/>
        <w:jc w:val="center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E31DFA" w:rsidRPr="00E31DFA" w:rsidRDefault="00860A9B" w:rsidP="00E31DFA">
      <w:pPr>
        <w:pStyle w:val="Domylnie"/>
        <w:ind w:firstLine="708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lastRenderedPageBreak/>
        <w:tab/>
        <w:t>Na podstawie art. 7 ust.1 pkt. 11, art. 18 ust. 1, art 40 ust. 2 pkt 4 ustawy z dnia 8 marca 1990r. o samorządzie gminnym (j. t. Dz. U. z 2013, poz. 594 z </w:t>
      </w:r>
      <w:proofErr w:type="spellStart"/>
      <w:r w:rsidRPr="00E31DFA">
        <w:rPr>
          <w:rFonts w:ascii="Arial" w:hAnsi="Arial" w:cs="Arial"/>
          <w:sz w:val="20"/>
          <w:szCs w:val="20"/>
        </w:rPr>
        <w:t>późn</w:t>
      </w:r>
      <w:proofErr w:type="spellEnd"/>
      <w:r w:rsidRPr="00E31DFA">
        <w:rPr>
          <w:rFonts w:ascii="Arial" w:hAnsi="Arial" w:cs="Arial"/>
          <w:sz w:val="20"/>
          <w:szCs w:val="20"/>
        </w:rPr>
        <w:t xml:space="preserve">. zm.) </w:t>
      </w:r>
      <w:r w:rsidR="00E31DFA" w:rsidRPr="00E31DFA">
        <w:rPr>
          <w:rFonts w:ascii="Arial" w:hAnsi="Arial" w:cs="Arial"/>
          <w:sz w:val="20"/>
          <w:szCs w:val="20"/>
        </w:rPr>
        <w:t>po przeprowadzeniu konsultacji</w:t>
      </w:r>
      <w:r w:rsidR="00E31DFA" w:rsidRPr="00E31DFA">
        <w:rPr>
          <w:rFonts w:ascii="Arial" w:hAnsi="Arial" w:cs="Arial"/>
          <w:spacing w:val="-6"/>
          <w:sz w:val="20"/>
          <w:szCs w:val="20"/>
        </w:rPr>
        <w:t xml:space="preserve"> </w:t>
      </w:r>
      <w:r w:rsidR="00E31DFA">
        <w:rPr>
          <w:rFonts w:ascii="Arial" w:hAnsi="Arial" w:cs="Arial"/>
          <w:spacing w:val="-6"/>
          <w:sz w:val="20"/>
          <w:szCs w:val="20"/>
        </w:rPr>
        <w:t xml:space="preserve">                                                      </w:t>
      </w:r>
      <w:r w:rsidR="00E31DFA" w:rsidRPr="00E31DFA">
        <w:rPr>
          <w:rFonts w:ascii="Arial" w:hAnsi="Arial" w:cs="Arial"/>
          <w:spacing w:val="-6"/>
          <w:sz w:val="20"/>
          <w:szCs w:val="20"/>
        </w:rPr>
        <w:t>w trybie Uchwały Nr XL/546/2010 Rady Gminy Ożarowice z dnia 10 listopada 2010 roku w sprawie określenia szczegółowego sposobu konsultowania z radą działalności pożytku publicznego lub z organizacjami pozarządowymi i podmiotami wymienionymi w art. 3 ust. 3 ustawy o działalności pożytku publicznego i o wolontariacie aktów prawa miejscowego w dziadzinach dotyczących działalności statutowej tych organizacji</w:t>
      </w:r>
    </w:p>
    <w:p w:rsidR="001D0FEC" w:rsidRPr="00E31DFA" w:rsidRDefault="001D0FEC">
      <w:pPr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</w:p>
    <w:p w:rsidR="00E31DFA" w:rsidRPr="00E31DFA" w:rsidRDefault="00E31DFA" w:rsidP="00860A9B">
      <w:pPr>
        <w:jc w:val="center"/>
        <w:rPr>
          <w:rFonts w:ascii="Arial" w:hAnsi="Arial" w:cs="Arial"/>
          <w:sz w:val="20"/>
          <w:szCs w:val="20"/>
        </w:rPr>
        <w:sectPr w:rsidR="00E31DFA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860A9B" w:rsidRDefault="00860A9B" w:rsidP="00860A9B">
      <w:pPr>
        <w:pStyle w:val="Nagwek2"/>
        <w:numPr>
          <w:ilvl w:val="1"/>
          <w:numId w:val="2"/>
        </w:numPr>
        <w:ind w:left="0" w:firstLine="0"/>
        <w:jc w:val="center"/>
        <w:rPr>
          <w:rFonts w:ascii="Arial" w:hAnsi="Arial" w:cs="Arial"/>
          <w:i w:val="0"/>
          <w:sz w:val="20"/>
          <w:szCs w:val="20"/>
        </w:rPr>
      </w:pPr>
      <w:r w:rsidRPr="00860A9B">
        <w:rPr>
          <w:rFonts w:ascii="Arial" w:hAnsi="Arial" w:cs="Arial"/>
          <w:i w:val="0"/>
          <w:sz w:val="20"/>
          <w:szCs w:val="20"/>
        </w:rPr>
        <w:lastRenderedPageBreak/>
        <w:t>Rada Gminy Ożarowice</w:t>
      </w:r>
      <w:r w:rsidRPr="00860A9B">
        <w:rPr>
          <w:rFonts w:ascii="Arial" w:hAnsi="Arial" w:cs="Arial"/>
          <w:i w:val="0"/>
          <w:sz w:val="20"/>
          <w:szCs w:val="20"/>
        </w:rPr>
        <w:br/>
        <w:t>uchwala, co następuje:</w:t>
      </w:r>
    </w:p>
    <w:p w:rsidR="001D0FEC" w:rsidRPr="00E31DFA" w:rsidRDefault="001D0FEC">
      <w:pPr>
        <w:pStyle w:val="Tretekstu"/>
        <w:jc w:val="center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860A9B">
          <w:type w:val="continuous"/>
          <w:pgSz w:w="11906" w:h="16838"/>
          <w:pgMar w:top="1134" w:right="1416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 w:rsidP="00E31DFA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1. </w:t>
      </w:r>
      <w:r w:rsidRPr="00E31DFA">
        <w:rPr>
          <w:rFonts w:ascii="Arial" w:hAnsi="Arial" w:cs="Arial"/>
          <w:sz w:val="20"/>
          <w:szCs w:val="20"/>
        </w:rPr>
        <w:t>Ustala się regulamin targowiska gminnego w Tąpkowicach, stanowiący załącznik Nr 1 do niniejszej uchwały.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2. </w:t>
      </w:r>
      <w:r w:rsidRPr="00E31DFA">
        <w:rPr>
          <w:rFonts w:ascii="Arial" w:hAnsi="Arial" w:cs="Arial"/>
          <w:sz w:val="20"/>
          <w:szCs w:val="20"/>
        </w:rPr>
        <w:t>Wykonanie uchwały powierza się Wójtowi Gminy Ożarowice.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3. </w:t>
      </w:r>
      <w:r w:rsidRPr="00E31DFA">
        <w:rPr>
          <w:rFonts w:ascii="Arial" w:hAnsi="Arial" w:cs="Arial"/>
          <w:sz w:val="20"/>
          <w:szCs w:val="20"/>
        </w:rPr>
        <w:t>Uchwała wchodzi w życie po upływie 14 dni od dnia ogłoszenia w Dzienniku Urzędowym Województwa Śląskiego.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rPr>
          <w:rFonts w:ascii="Arial" w:hAnsi="Arial" w:cs="Arial"/>
          <w:sz w:val="20"/>
          <w:szCs w:val="20"/>
        </w:rPr>
      </w:pPr>
      <w:bookmarkStart w:id="1" w:name="34c81fc3-f112-483b-b19f-1bfba3558626"/>
      <w:bookmarkEnd w:id="1"/>
      <w:r w:rsidRPr="00E31DFA">
        <w:rPr>
          <w:rFonts w:ascii="Arial" w:hAnsi="Arial" w:cs="Arial"/>
          <w:sz w:val="20"/>
          <w:szCs w:val="20"/>
        </w:rPr>
        <w:lastRenderedPageBreak/>
        <w:t> 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1D0FEC">
      <w:pPr>
        <w:pStyle w:val="Tretekstu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Default="001D0FEC">
      <w:pPr>
        <w:pStyle w:val="Tretekstu"/>
        <w:spacing w:after="0"/>
      </w:pPr>
    </w:p>
    <w:p w:rsidR="001D0FEC" w:rsidRPr="00E31DFA" w:rsidRDefault="00860A9B">
      <w:pPr>
        <w:pStyle w:val="Tretekstu"/>
        <w:spacing w:after="0"/>
        <w:ind w:left="4963" w:firstLine="709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lastRenderedPageBreak/>
        <w:t>Załącznik Nr 1 </w:t>
      </w:r>
    </w:p>
    <w:p w:rsidR="001D0FEC" w:rsidRPr="00E31DFA" w:rsidRDefault="00860A9B">
      <w:pPr>
        <w:pStyle w:val="Tretekstu"/>
        <w:spacing w:after="0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  <w:t xml:space="preserve">            do Uchwały Nr </w:t>
      </w:r>
    </w:p>
    <w:p w:rsidR="001D0FEC" w:rsidRPr="00E31DFA" w:rsidRDefault="00860A9B">
      <w:pPr>
        <w:pStyle w:val="Tretekstu"/>
        <w:spacing w:after="0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  <w:t>Rady Gminy Ożarowice</w:t>
      </w:r>
    </w:p>
    <w:p w:rsidR="001D0FEC" w:rsidRPr="00E31DFA" w:rsidRDefault="00860A9B">
      <w:pPr>
        <w:pStyle w:val="Tretekstu"/>
        <w:spacing w:after="0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</w:r>
      <w:r w:rsidRPr="00E31DFA">
        <w:rPr>
          <w:rFonts w:ascii="Arial" w:hAnsi="Arial" w:cs="Arial"/>
          <w:sz w:val="20"/>
          <w:szCs w:val="20"/>
        </w:rPr>
        <w:tab/>
        <w:t>z dnia</w:t>
      </w:r>
      <w:r w:rsidR="00E31DFA" w:rsidRPr="00E31DFA">
        <w:rPr>
          <w:rFonts w:ascii="Arial" w:hAnsi="Arial" w:cs="Arial"/>
          <w:sz w:val="20"/>
          <w:szCs w:val="20"/>
        </w:rPr>
        <w:t xml:space="preserve"> … kwietnia 2014 roku</w:t>
      </w: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spacing w:after="0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jc w:val="center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>REGULAMIN TARGOWISKA GMINNEGO</w:t>
      </w:r>
    </w:p>
    <w:p w:rsidR="001D0FEC" w:rsidRPr="00E31DFA" w:rsidRDefault="001D0FEC">
      <w:pPr>
        <w:pStyle w:val="Tretekstu"/>
        <w:jc w:val="center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</w:p>
    <w:p w:rsidR="001D0FEC" w:rsidRPr="00E31DFA" w:rsidRDefault="00860A9B" w:rsidP="00860A9B">
      <w:pPr>
        <w:pStyle w:val="Tretekstu"/>
        <w:ind w:firstLine="15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1. </w:t>
      </w:r>
      <w:r w:rsidRPr="00E31DFA">
        <w:rPr>
          <w:rFonts w:ascii="Arial" w:hAnsi="Arial" w:cs="Arial"/>
          <w:sz w:val="20"/>
          <w:szCs w:val="20"/>
        </w:rPr>
        <w:t>Regulamin określa zasady</w:t>
      </w:r>
      <w:r w:rsidR="00E61525">
        <w:rPr>
          <w:rFonts w:ascii="Arial" w:hAnsi="Arial" w:cs="Arial"/>
          <w:sz w:val="20"/>
          <w:szCs w:val="20"/>
        </w:rPr>
        <w:t xml:space="preserve"> i tryb</w:t>
      </w:r>
      <w:r w:rsidRPr="00E31DFA">
        <w:rPr>
          <w:rFonts w:ascii="Arial" w:hAnsi="Arial" w:cs="Arial"/>
          <w:sz w:val="20"/>
          <w:szCs w:val="20"/>
        </w:rPr>
        <w:t xml:space="preserve"> korzystania z targowiska gminnego położonego w Tąpkowicach przy ul. Zwycięstwa i obowiązuje wszystkie osoby, które przebywają na targowisku.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ind w:left="555" w:hanging="540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2. </w:t>
      </w:r>
      <w:r w:rsidRPr="00E31DFA">
        <w:rPr>
          <w:rFonts w:ascii="Arial" w:hAnsi="Arial" w:cs="Arial"/>
          <w:sz w:val="20"/>
          <w:szCs w:val="20"/>
        </w:rPr>
        <w:t>1. Właścicielem targowiska jest Gmina Ożarowice.</w:t>
      </w:r>
    </w:p>
    <w:p w:rsidR="001D0FEC" w:rsidRDefault="00860A9B">
      <w:pPr>
        <w:pStyle w:val="Tretekstu"/>
        <w:ind w:left="555" w:hanging="540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>2. Administratorem targowiska jest osoba wyznaczona przez Wójta Gminy Ożarowice.</w:t>
      </w:r>
    </w:p>
    <w:p w:rsidR="00CA5FBF" w:rsidRPr="00E31DFA" w:rsidRDefault="00CA5FBF">
      <w:pPr>
        <w:pStyle w:val="Tretekstu"/>
        <w:ind w:left="555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Nadzór nad targowiskiem sprawuje Wójt Gminy Ożarowice.</w:t>
      </w:r>
    </w:p>
    <w:p w:rsidR="00CA5FBF" w:rsidRPr="00E31DFA" w:rsidRDefault="00CA5FBF">
      <w:pPr>
        <w:rPr>
          <w:rFonts w:ascii="Arial" w:hAnsi="Arial" w:cs="Arial"/>
          <w:sz w:val="20"/>
          <w:szCs w:val="20"/>
        </w:rPr>
        <w:sectPr w:rsidR="00CA5FBF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CA5FBF" w:rsidP="00860A9B">
      <w:pPr>
        <w:pStyle w:val="Tretekstu"/>
        <w:ind w:left="30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860A9B">
        <w:rPr>
          <w:rFonts w:ascii="Arial" w:hAnsi="Arial" w:cs="Arial"/>
          <w:sz w:val="20"/>
          <w:szCs w:val="20"/>
        </w:rPr>
        <w:t xml:space="preserve">. </w:t>
      </w:r>
      <w:r w:rsidR="00860A9B" w:rsidRPr="00E31DFA">
        <w:rPr>
          <w:rFonts w:ascii="Arial" w:hAnsi="Arial" w:cs="Arial"/>
          <w:sz w:val="20"/>
          <w:szCs w:val="20"/>
        </w:rPr>
        <w:t>Targowisko czynne jest w  poniedziałki od godziny 6.00 do godziny 14.00, z pominięciem dni świątecznych.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CA5FBF">
      <w:pPr>
        <w:pStyle w:val="Tretekstu"/>
        <w:ind w:left="555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860A9B" w:rsidRPr="00E31DFA">
        <w:rPr>
          <w:rFonts w:ascii="Arial" w:hAnsi="Arial" w:cs="Arial"/>
          <w:sz w:val="20"/>
          <w:szCs w:val="20"/>
        </w:rPr>
        <w:t>.</w:t>
      </w:r>
      <w:r w:rsidR="00860A9B">
        <w:rPr>
          <w:rFonts w:ascii="Arial" w:hAnsi="Arial" w:cs="Arial"/>
          <w:sz w:val="20"/>
          <w:szCs w:val="20"/>
        </w:rPr>
        <w:t xml:space="preserve">  </w:t>
      </w:r>
      <w:r w:rsidR="00860A9B" w:rsidRPr="00E31DFA">
        <w:rPr>
          <w:rFonts w:ascii="Arial" w:hAnsi="Arial" w:cs="Arial"/>
          <w:bCs/>
          <w:sz w:val="20"/>
          <w:szCs w:val="20"/>
        </w:rPr>
        <w:t>W inne</w:t>
      </w:r>
      <w:r w:rsidR="00860A9B" w:rsidRPr="00E31DFA">
        <w:rPr>
          <w:rFonts w:ascii="Arial" w:hAnsi="Arial" w:cs="Arial"/>
          <w:sz w:val="20"/>
          <w:szCs w:val="20"/>
        </w:rPr>
        <w:t xml:space="preserve"> dni niż określone w ust. </w:t>
      </w:r>
      <w:r w:rsidR="007A5671">
        <w:rPr>
          <w:rFonts w:ascii="Arial" w:hAnsi="Arial" w:cs="Arial"/>
          <w:sz w:val="20"/>
          <w:szCs w:val="20"/>
        </w:rPr>
        <w:t>4</w:t>
      </w:r>
      <w:r w:rsidR="00860A9B" w:rsidRPr="00E31DFA">
        <w:rPr>
          <w:rFonts w:ascii="Arial" w:hAnsi="Arial" w:cs="Arial"/>
          <w:sz w:val="20"/>
          <w:szCs w:val="20"/>
        </w:rPr>
        <w:t> targowisko może być czynne na wniosek handlowców.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 w:rsidP="00613BFE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3. </w:t>
      </w:r>
      <w:r w:rsidRPr="00E31DFA">
        <w:rPr>
          <w:rFonts w:ascii="Arial" w:hAnsi="Arial" w:cs="Arial"/>
          <w:sz w:val="20"/>
          <w:szCs w:val="20"/>
        </w:rPr>
        <w:t>Targowisko przeznaczone jest do sprzedaży artykułów rolno-spożywczych i innych artykułów dopuszczonych do obrotu.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671941" w:rsidRDefault="00860A9B" w:rsidP="00C50649">
      <w:pPr>
        <w:pStyle w:val="Tretekstu"/>
        <w:ind w:firstLine="15"/>
        <w:jc w:val="both"/>
        <w:rPr>
          <w:rFonts w:ascii="Arial" w:hAnsi="Arial" w:cs="Arial"/>
          <w:color w:val="auto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4. </w:t>
      </w:r>
      <w:r w:rsidR="00BA27B9" w:rsidRPr="00BA27B9">
        <w:rPr>
          <w:rStyle w:val="Mocnowyrniony"/>
          <w:rFonts w:ascii="Arial" w:hAnsi="Arial" w:cs="Arial"/>
          <w:b w:val="0"/>
          <w:sz w:val="20"/>
          <w:szCs w:val="20"/>
        </w:rPr>
        <w:t>1</w:t>
      </w:r>
      <w:r w:rsidR="00BA27B9" w:rsidRPr="00671941">
        <w:rPr>
          <w:rStyle w:val="Mocnowyrniony"/>
          <w:rFonts w:ascii="Arial" w:hAnsi="Arial" w:cs="Arial"/>
          <w:b w:val="0"/>
          <w:color w:val="auto"/>
          <w:sz w:val="20"/>
          <w:szCs w:val="20"/>
        </w:rPr>
        <w:t>.</w:t>
      </w:r>
      <w:r w:rsidR="00BA27B9" w:rsidRPr="00671941">
        <w:rPr>
          <w:rStyle w:val="Mocnowyrniony"/>
          <w:rFonts w:ascii="Arial" w:hAnsi="Arial" w:cs="Arial"/>
          <w:color w:val="auto"/>
          <w:sz w:val="20"/>
          <w:szCs w:val="20"/>
        </w:rPr>
        <w:t xml:space="preserve"> </w:t>
      </w:r>
      <w:r w:rsidRPr="00671941">
        <w:rPr>
          <w:rFonts w:ascii="Arial" w:hAnsi="Arial" w:cs="Arial"/>
          <w:color w:val="auto"/>
          <w:sz w:val="20"/>
          <w:szCs w:val="20"/>
        </w:rPr>
        <w:t xml:space="preserve"> Dla prowadzących sprzedaż miejsce prowadzenia handlu wyznacza administrator targowiska</w:t>
      </w:r>
      <w:r w:rsidR="00C50649" w:rsidRPr="00671941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BA27B9" w:rsidRPr="00671941">
        <w:rPr>
          <w:rFonts w:ascii="Arial" w:hAnsi="Arial" w:cs="Arial"/>
          <w:color w:val="auto"/>
          <w:sz w:val="20"/>
          <w:szCs w:val="20"/>
        </w:rPr>
        <w:t xml:space="preserve"> w drodze stosownej umowy, zawartej z najemcą uprawnionym do wykonywania handlu lub jednorazowo w przypadku dysponowania wolnymi miejscami.</w:t>
      </w:r>
    </w:p>
    <w:p w:rsidR="00BA27B9" w:rsidRPr="00671941" w:rsidRDefault="00BA27B9">
      <w:pPr>
        <w:pStyle w:val="Tretekstu"/>
        <w:ind w:left="555" w:hanging="540"/>
        <w:jc w:val="both"/>
        <w:rPr>
          <w:rStyle w:val="Mocnowyrniony"/>
          <w:rFonts w:ascii="Arial" w:hAnsi="Arial" w:cs="Arial"/>
          <w:b w:val="0"/>
          <w:color w:val="auto"/>
          <w:sz w:val="20"/>
          <w:szCs w:val="20"/>
        </w:rPr>
      </w:pPr>
      <w:r w:rsidRPr="00671941">
        <w:rPr>
          <w:rStyle w:val="Mocnowyrniony"/>
          <w:rFonts w:ascii="Arial" w:hAnsi="Arial" w:cs="Arial"/>
          <w:b w:val="0"/>
          <w:color w:val="auto"/>
          <w:sz w:val="20"/>
          <w:szCs w:val="20"/>
        </w:rPr>
        <w:t>2. Nie wolno odstępować  wyznaczonego miejsca osobom trzecim.</w:t>
      </w:r>
    </w:p>
    <w:p w:rsidR="00BA27B9" w:rsidRPr="00BA27B9" w:rsidRDefault="00BA27B9">
      <w:pPr>
        <w:pStyle w:val="Tretekstu"/>
        <w:ind w:left="555" w:hanging="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71941">
        <w:rPr>
          <w:rStyle w:val="Mocnowyrniony"/>
          <w:rFonts w:ascii="Arial" w:hAnsi="Arial" w:cs="Arial"/>
          <w:b w:val="0"/>
          <w:color w:val="auto"/>
          <w:sz w:val="20"/>
          <w:szCs w:val="20"/>
        </w:rPr>
        <w:t>3. Wszystkie towary mogą być wystawione tylko w określonych granicach stoiska handlowego</w:t>
      </w:r>
      <w:r>
        <w:rPr>
          <w:rStyle w:val="Mocnowyrniony"/>
          <w:rFonts w:ascii="Arial" w:hAnsi="Arial" w:cs="Arial"/>
          <w:b w:val="0"/>
          <w:color w:val="FF0000"/>
          <w:sz w:val="20"/>
          <w:szCs w:val="20"/>
        </w:rPr>
        <w:t>.</w:t>
      </w:r>
      <w:r w:rsidRPr="00BA27B9">
        <w:rPr>
          <w:rStyle w:val="Mocnowyrniony"/>
          <w:rFonts w:ascii="Arial" w:hAnsi="Arial" w:cs="Arial"/>
          <w:b w:val="0"/>
          <w:color w:val="FF0000"/>
          <w:sz w:val="20"/>
          <w:szCs w:val="20"/>
        </w:rPr>
        <w:t xml:space="preserve"> 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 w:rsidP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>§</w:t>
      </w:r>
      <w:r>
        <w:rPr>
          <w:rStyle w:val="Mocnowyrniony"/>
          <w:rFonts w:ascii="Arial" w:hAnsi="Arial" w:cs="Arial"/>
          <w:sz w:val="20"/>
          <w:szCs w:val="20"/>
        </w:rPr>
        <w:t xml:space="preserve"> </w:t>
      </w:r>
      <w:r w:rsidRPr="00E31DFA">
        <w:rPr>
          <w:rStyle w:val="Mocnowyrniony"/>
          <w:rFonts w:ascii="Arial" w:hAnsi="Arial" w:cs="Arial"/>
          <w:sz w:val="20"/>
          <w:szCs w:val="20"/>
        </w:rPr>
        <w:t xml:space="preserve">5. </w:t>
      </w:r>
      <w:r w:rsidRPr="00E31DFA">
        <w:rPr>
          <w:rStyle w:val="Mocnowyrniony"/>
          <w:rFonts w:ascii="Arial" w:hAnsi="Arial" w:cs="Arial"/>
          <w:b w:val="0"/>
          <w:bCs w:val="0"/>
          <w:sz w:val="20"/>
          <w:szCs w:val="20"/>
        </w:rPr>
        <w:t>Uprawnionymi do prowadzenia handlu na targowisku są osoby fizyczne, osoby prawne oraz jednostki organizacyjne nie posiadające osobowości prawnej.</w:t>
      </w:r>
    </w:p>
    <w:p w:rsidR="001D0FEC" w:rsidRPr="00E31DFA" w:rsidRDefault="00860A9B" w:rsidP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t xml:space="preserve">§ 6. </w:t>
      </w:r>
      <w:r w:rsidRPr="00E31DFA">
        <w:rPr>
          <w:rFonts w:ascii="Arial" w:hAnsi="Arial" w:cs="Arial"/>
          <w:sz w:val="20"/>
          <w:szCs w:val="20"/>
        </w:rPr>
        <w:t>1. Osoby prowadzące handel na targowisku zobowiązane są uwidocznić ceny na towarach wystawionych do sprzedaży.</w:t>
      </w:r>
    </w:p>
    <w:p w:rsidR="00CA5FBF" w:rsidRPr="00E31DFA" w:rsidRDefault="00CA5FBF" w:rsidP="00CA5F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31DFA">
        <w:rPr>
          <w:rFonts w:ascii="Arial" w:hAnsi="Arial" w:cs="Arial"/>
          <w:sz w:val="20"/>
          <w:szCs w:val="20"/>
        </w:rPr>
        <w:t>Każde stanowisko powinno być wyposażone w tabliczkę informacyjną, umieszczoną w miejscu widocznym dla kupującego, zawierającą napisane w sposób czytelny: imię, nazwisko właściciela lub nazwę firmy.</w:t>
      </w:r>
    </w:p>
    <w:p w:rsidR="00CA5FBF" w:rsidRPr="00E31DFA" w:rsidRDefault="00CA5FBF" w:rsidP="00CA5FBF">
      <w:pPr>
        <w:spacing w:after="0"/>
        <w:rPr>
          <w:rFonts w:ascii="Arial" w:hAnsi="Arial" w:cs="Arial"/>
          <w:sz w:val="20"/>
          <w:szCs w:val="20"/>
        </w:rPr>
        <w:sectPr w:rsidR="00CA5FBF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A23887" w:rsidRDefault="00CA5FBF" w:rsidP="00E07F00">
      <w:pPr>
        <w:pStyle w:val="Tretekst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860A9B" w:rsidRPr="00E31DFA">
        <w:rPr>
          <w:rFonts w:ascii="Arial" w:hAnsi="Arial" w:cs="Arial"/>
          <w:sz w:val="20"/>
          <w:szCs w:val="20"/>
        </w:rPr>
        <w:t>. Do ważenia i mierzenia towarów mogą być używane wyłącznie jednostki miar obowiązujące w obrocie towarowym (metr, litr, kilogram i ich pochodne).</w:t>
      </w:r>
    </w:p>
    <w:p w:rsidR="009369E5" w:rsidRDefault="009369E5" w:rsidP="00E07F00">
      <w:pPr>
        <w:pStyle w:val="Tretekstu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7F00" w:rsidRDefault="00860A9B" w:rsidP="009369E5">
      <w:pPr>
        <w:pStyle w:val="Tretekstu"/>
        <w:spacing w:after="0"/>
        <w:jc w:val="both"/>
        <w:rPr>
          <w:rFonts w:ascii="Arial" w:hAnsi="Arial" w:cs="Arial"/>
          <w:sz w:val="8"/>
          <w:szCs w:val="8"/>
        </w:rPr>
      </w:pPr>
      <w:r w:rsidRPr="00E31DFA">
        <w:rPr>
          <w:rFonts w:ascii="Arial" w:hAnsi="Arial" w:cs="Arial"/>
          <w:sz w:val="20"/>
          <w:szCs w:val="20"/>
        </w:rPr>
        <w:t>4. Narzędzia pomiarowe używane na targowisku powinny posiadać ważną cechę legalizacyjną oraz powinny być ustawione i używane w sposób pozwalający kupującemu stwierdzić prawidłowość i rzetelność ważenia i mierzenia.</w:t>
      </w:r>
    </w:p>
    <w:p w:rsidR="009369E5" w:rsidRPr="009369E5" w:rsidRDefault="009369E5" w:rsidP="009369E5">
      <w:pPr>
        <w:pStyle w:val="Tretekstu"/>
        <w:spacing w:after="0"/>
        <w:jc w:val="both"/>
        <w:rPr>
          <w:rFonts w:ascii="Arial" w:hAnsi="Arial" w:cs="Arial"/>
          <w:sz w:val="8"/>
          <w:szCs w:val="8"/>
        </w:rPr>
      </w:pPr>
    </w:p>
    <w:p w:rsidR="001D0FEC" w:rsidRPr="00E31DFA" w:rsidRDefault="00860A9B" w:rsidP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>5. Za aktualizację narzędzi pomiarowych odpowiada sprzedający.</w:t>
      </w:r>
    </w:p>
    <w:p w:rsidR="001D0FEC" w:rsidRPr="00E31DFA" w:rsidRDefault="001D0FEC" w:rsidP="00860A9B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C50649" w:rsidRPr="00C50649" w:rsidRDefault="00860A9B" w:rsidP="00C50649">
      <w:pPr>
        <w:pStyle w:val="Tretekstu"/>
        <w:jc w:val="both"/>
        <w:rPr>
          <w:rFonts w:ascii="Arial" w:hAnsi="Arial" w:cs="Arial"/>
          <w:b/>
          <w:sz w:val="20"/>
          <w:szCs w:val="20"/>
        </w:rPr>
      </w:pPr>
      <w:r w:rsidRPr="00EE3291">
        <w:rPr>
          <w:rStyle w:val="Mocnowyrniony"/>
          <w:rFonts w:ascii="Arial" w:hAnsi="Arial" w:cs="Arial"/>
          <w:sz w:val="20"/>
          <w:szCs w:val="20"/>
        </w:rPr>
        <w:lastRenderedPageBreak/>
        <w:t xml:space="preserve">§ 7. </w:t>
      </w:r>
      <w:r w:rsidRPr="00C50649">
        <w:rPr>
          <w:rStyle w:val="Mocnowyrniony"/>
          <w:rFonts w:ascii="Arial" w:hAnsi="Arial" w:cs="Arial"/>
          <w:b w:val="0"/>
          <w:bCs w:val="0"/>
          <w:sz w:val="20"/>
          <w:szCs w:val="20"/>
        </w:rPr>
        <w:t>1.</w:t>
      </w:r>
      <w:r w:rsidRPr="00C50649">
        <w:rPr>
          <w:rStyle w:val="Mocnowyrniony"/>
          <w:rFonts w:ascii="Arial" w:hAnsi="Arial" w:cs="Arial"/>
          <w:b w:val="0"/>
          <w:sz w:val="20"/>
          <w:szCs w:val="20"/>
        </w:rPr>
        <w:t xml:space="preserve"> </w:t>
      </w:r>
      <w:r w:rsidR="00C50649" w:rsidRPr="00C50649">
        <w:rPr>
          <w:rStyle w:val="Mocnowyrniony"/>
          <w:rFonts w:ascii="Arial" w:hAnsi="Arial" w:cs="Arial"/>
          <w:b w:val="0"/>
          <w:sz w:val="20"/>
          <w:szCs w:val="20"/>
        </w:rPr>
        <w:t xml:space="preserve"> </w:t>
      </w:r>
      <w:r w:rsidR="009369E5">
        <w:rPr>
          <w:rStyle w:val="Mocnowyrniony"/>
          <w:rFonts w:ascii="Arial" w:hAnsi="Arial" w:cs="Arial"/>
          <w:b w:val="0"/>
          <w:sz w:val="20"/>
          <w:szCs w:val="20"/>
        </w:rPr>
        <w:t>Na targowisku mogą być sprzedawane wszystkie towary dopuszczone do obrotu na podstawie obowiązujących przepisów prawa i zgodnie z wymaganymi zezwoleniami.</w:t>
      </w:r>
    </w:p>
    <w:p w:rsidR="001D0FEC" w:rsidRPr="009369E5" w:rsidRDefault="00860A9B" w:rsidP="00613BFE">
      <w:pPr>
        <w:pStyle w:val="Tretekstu"/>
        <w:jc w:val="both"/>
        <w:rPr>
          <w:rFonts w:ascii="Arial" w:hAnsi="Arial" w:cs="Arial"/>
          <w:color w:val="auto"/>
          <w:sz w:val="20"/>
          <w:szCs w:val="20"/>
        </w:rPr>
      </w:pPr>
      <w:r w:rsidRPr="009369E5">
        <w:rPr>
          <w:rFonts w:ascii="Arial" w:hAnsi="Arial" w:cs="Arial"/>
          <w:color w:val="auto"/>
          <w:sz w:val="20"/>
          <w:szCs w:val="20"/>
        </w:rPr>
        <w:t>2. Sprzedaż artykułów powinna odbywać się zgodnie z wymogami zawartymi w odrębnych przepisach,</w:t>
      </w:r>
      <w:r w:rsidR="00613BFE" w:rsidRPr="009369E5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9369E5">
        <w:rPr>
          <w:rFonts w:ascii="Arial" w:hAnsi="Arial" w:cs="Arial"/>
          <w:color w:val="auto"/>
          <w:sz w:val="20"/>
          <w:szCs w:val="20"/>
        </w:rPr>
        <w:t xml:space="preserve"> a w szczególności zgodnie z przepisami bezpieczeństwa żywności i żywienia oraz jakości handlowej artykułów rolno-spożywczych.</w:t>
      </w:r>
    </w:p>
    <w:p w:rsidR="001D0FEC" w:rsidRPr="00282152" w:rsidRDefault="001D0FEC">
      <w:pPr>
        <w:rPr>
          <w:rFonts w:ascii="Arial" w:hAnsi="Arial" w:cs="Arial"/>
          <w:b/>
          <w:sz w:val="20"/>
          <w:szCs w:val="20"/>
        </w:rPr>
        <w:sectPr w:rsidR="001D0FEC" w:rsidRPr="00282152" w:rsidSect="00613BFE">
          <w:type w:val="continuous"/>
          <w:pgSz w:w="11906" w:h="16838"/>
          <w:pgMar w:top="1134" w:right="1416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282152">
        <w:rPr>
          <w:rStyle w:val="Mocnowyrniony"/>
          <w:rFonts w:ascii="Arial" w:hAnsi="Arial" w:cs="Arial"/>
          <w:sz w:val="20"/>
          <w:szCs w:val="20"/>
        </w:rPr>
        <w:lastRenderedPageBreak/>
        <w:t>§ 8.</w:t>
      </w:r>
      <w:r w:rsidR="009369E5">
        <w:rPr>
          <w:rStyle w:val="Mocnowyrniony"/>
          <w:rFonts w:ascii="Arial" w:hAnsi="Arial" w:cs="Arial"/>
          <w:sz w:val="20"/>
          <w:szCs w:val="20"/>
        </w:rPr>
        <w:t xml:space="preserve"> </w:t>
      </w:r>
      <w:r w:rsidRPr="00E31DFA">
        <w:rPr>
          <w:rStyle w:val="Mocnowyrniony"/>
          <w:rFonts w:ascii="Arial" w:hAnsi="Arial" w:cs="Arial"/>
          <w:b w:val="0"/>
          <w:bCs w:val="0"/>
          <w:sz w:val="20"/>
          <w:szCs w:val="20"/>
        </w:rPr>
        <w:t>Osoby prowadzące handel na targowisku zobowiązane są do: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lastRenderedPageBreak/>
        <w:t>1) przestrzegania regulaminu targowiska,</w:t>
      </w: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lastRenderedPageBreak/>
        <w:t>2) przestrzegania przepisów sanitarno-epidemiologicznych i przeciwpożarowych oraz innych obowiązujących w obrocie towarowym,</w:t>
      </w: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>3) zajmowania i korzystania do celów handlowych wyłącznie z miejsc sprzedaży wyznaczonych przez administratora targowiska,</w:t>
      </w: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>4)  utrzymania porządku i czystości w obrębie stanowiska handlowego na  którym jest prowadzona sprzedaż oraz po zakończeniu sprzedaży zebranie i usunięcie odpadów do pojemników na terenie targowiska  przystosowanych do tych celów,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Default="00860A9B" w:rsidP="00671941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lastRenderedPageBreak/>
        <w:t xml:space="preserve">5) posiadania przy sobie dokumentu umożliwiającego  ustalenie tożsamości przez administratora targowiska oraz innych dokumentów upoważniających określenie legalności prowadzonej  działalności handlowej, </w:t>
      </w:r>
    </w:p>
    <w:p w:rsidR="00671941" w:rsidRPr="00E31DFA" w:rsidRDefault="00671941" w:rsidP="00671941">
      <w:pPr>
        <w:pStyle w:val="Tretekstu"/>
        <w:jc w:val="both"/>
        <w:rPr>
          <w:rFonts w:ascii="Arial" w:hAnsi="Arial" w:cs="Arial"/>
          <w:sz w:val="20"/>
          <w:szCs w:val="20"/>
        </w:rPr>
        <w:sectPr w:rsidR="00671941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lastRenderedPageBreak/>
        <w:t xml:space="preserve">6) </w:t>
      </w:r>
      <w:r w:rsidR="00282152">
        <w:rPr>
          <w:rFonts w:ascii="Arial" w:hAnsi="Arial" w:cs="Arial"/>
          <w:sz w:val="20"/>
          <w:szCs w:val="20"/>
        </w:rPr>
        <w:t>ponoszenia opłaty targowej,</w:t>
      </w: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 xml:space="preserve">7) posiadania aktualnego dowodu opłaty targowej i okazywania </w:t>
      </w:r>
      <w:r w:rsidR="00671941">
        <w:rPr>
          <w:rFonts w:ascii="Arial" w:hAnsi="Arial" w:cs="Arial"/>
          <w:sz w:val="20"/>
          <w:szCs w:val="20"/>
        </w:rPr>
        <w:t>go do kontroli na żądanie uprawnionych organów,</w:t>
      </w: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Fonts w:ascii="Arial" w:hAnsi="Arial" w:cs="Arial"/>
          <w:sz w:val="20"/>
          <w:szCs w:val="20"/>
        </w:rPr>
        <w:t>8) naprawy szkód wyrządzonych na targowisku</w:t>
      </w:r>
      <w:r w:rsidR="007A5671">
        <w:rPr>
          <w:rFonts w:ascii="Arial" w:hAnsi="Arial" w:cs="Arial"/>
          <w:sz w:val="20"/>
          <w:szCs w:val="20"/>
        </w:rPr>
        <w:t>.</w:t>
      </w:r>
      <w:r w:rsidRPr="00E31DFA">
        <w:rPr>
          <w:rFonts w:ascii="Arial" w:hAnsi="Arial" w:cs="Arial"/>
          <w:sz w:val="20"/>
          <w:szCs w:val="20"/>
        </w:rPr>
        <w:t xml:space="preserve"> </w:t>
      </w: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613BFE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lastRenderedPageBreak/>
        <w:t xml:space="preserve">§ </w:t>
      </w:r>
      <w:r w:rsidR="009369E5">
        <w:rPr>
          <w:rStyle w:val="Mocnowyrniony"/>
          <w:rFonts w:ascii="Arial" w:hAnsi="Arial" w:cs="Arial"/>
          <w:sz w:val="20"/>
          <w:szCs w:val="20"/>
        </w:rPr>
        <w:t>9</w:t>
      </w:r>
      <w:r w:rsidRPr="00E31DFA">
        <w:rPr>
          <w:rStyle w:val="Mocnowyrniony"/>
          <w:rFonts w:ascii="Arial" w:hAnsi="Arial" w:cs="Arial"/>
          <w:sz w:val="20"/>
          <w:szCs w:val="20"/>
        </w:rPr>
        <w:t xml:space="preserve">.  </w:t>
      </w:r>
      <w:r w:rsidRPr="00E31DFA">
        <w:rPr>
          <w:rFonts w:ascii="Arial" w:hAnsi="Arial" w:cs="Arial"/>
          <w:sz w:val="20"/>
          <w:szCs w:val="20"/>
        </w:rPr>
        <w:t xml:space="preserve">Osoby handlujące na targowisku nie przestrzegające niniejszego regulaminu oraz postanowień innych przepisów regulujących prowadzenie handlu, mogą zostać usunięte z targowiska przez upoważnioną przez właściciela targowiska osobę przy pomocy odpowiednich </w:t>
      </w:r>
      <w:r w:rsidRPr="00E31DFA">
        <w:rPr>
          <w:rFonts w:ascii="Arial" w:hAnsi="Arial" w:cs="Arial"/>
          <w:bCs/>
          <w:sz w:val="20"/>
          <w:szCs w:val="20"/>
        </w:rPr>
        <w:t>służb porządkowych.</w:t>
      </w: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t>§ 1</w:t>
      </w:r>
      <w:r w:rsidR="009369E5">
        <w:rPr>
          <w:rStyle w:val="Mocnowyrniony"/>
          <w:rFonts w:ascii="Arial" w:hAnsi="Arial" w:cs="Arial"/>
          <w:sz w:val="20"/>
          <w:szCs w:val="20"/>
        </w:rPr>
        <w:t>0</w:t>
      </w:r>
      <w:r w:rsidRPr="00E31DFA">
        <w:rPr>
          <w:rStyle w:val="Mocnowyrniony"/>
          <w:rFonts w:ascii="Arial" w:hAnsi="Arial" w:cs="Arial"/>
          <w:sz w:val="20"/>
          <w:szCs w:val="20"/>
        </w:rPr>
        <w:t xml:space="preserve">. </w:t>
      </w:r>
      <w:r w:rsidRPr="00E31DFA">
        <w:rPr>
          <w:rStyle w:val="Mocnowyrniony"/>
          <w:rFonts w:ascii="Arial" w:hAnsi="Arial" w:cs="Arial"/>
          <w:b w:val="0"/>
          <w:bCs w:val="0"/>
          <w:sz w:val="20"/>
          <w:szCs w:val="20"/>
        </w:rPr>
        <w:t>1. Książkę skarg i wniosków przechowuje i udostępnia na żądanie zainteresowanych administrator targowiska.</w:t>
      </w:r>
    </w:p>
    <w:p w:rsidR="001D0FEC" w:rsidRDefault="00860A9B" w:rsidP="00C50649">
      <w:pPr>
        <w:pStyle w:val="Tretekstu"/>
        <w:jc w:val="both"/>
        <w:rPr>
          <w:rStyle w:val="Mocnowyrniony"/>
          <w:rFonts w:ascii="Arial" w:hAnsi="Arial" w:cs="Arial"/>
          <w:b w:val="0"/>
          <w:bCs w:val="0"/>
          <w:sz w:val="20"/>
          <w:szCs w:val="20"/>
        </w:rPr>
      </w:pPr>
      <w:r w:rsidRPr="00E31DFA">
        <w:rPr>
          <w:rStyle w:val="Mocnowyrniony"/>
          <w:rFonts w:ascii="Arial" w:hAnsi="Arial" w:cs="Arial"/>
          <w:b w:val="0"/>
          <w:bCs w:val="0"/>
          <w:sz w:val="20"/>
          <w:szCs w:val="20"/>
        </w:rPr>
        <w:t>2. Uwagi dotyczące funkcjonowania targowiska mogą być zgłaszane pisemnie przez zainteresowanych do Wójta Gminy Ożarowice.</w:t>
      </w:r>
    </w:p>
    <w:p w:rsidR="009369E5" w:rsidRPr="00E31DFA" w:rsidRDefault="009369E5" w:rsidP="00C50649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860A9B">
      <w:pPr>
        <w:pStyle w:val="Tretekstu"/>
        <w:jc w:val="both"/>
        <w:rPr>
          <w:rFonts w:ascii="Arial" w:hAnsi="Arial" w:cs="Arial"/>
          <w:sz w:val="20"/>
          <w:szCs w:val="20"/>
        </w:rPr>
      </w:pPr>
      <w:r w:rsidRPr="00E31DFA">
        <w:rPr>
          <w:rStyle w:val="Mocnowyrniony"/>
          <w:rFonts w:ascii="Arial" w:hAnsi="Arial" w:cs="Arial"/>
          <w:sz w:val="20"/>
          <w:szCs w:val="20"/>
        </w:rPr>
        <w:t>§ 1</w:t>
      </w:r>
      <w:r w:rsidR="009369E5">
        <w:rPr>
          <w:rStyle w:val="Mocnowyrniony"/>
          <w:rFonts w:ascii="Arial" w:hAnsi="Arial" w:cs="Arial"/>
          <w:sz w:val="20"/>
          <w:szCs w:val="20"/>
        </w:rPr>
        <w:t>1</w:t>
      </w:r>
      <w:r w:rsidRPr="00E31DFA">
        <w:rPr>
          <w:rStyle w:val="Mocnowyrniony"/>
          <w:rFonts w:ascii="Arial" w:hAnsi="Arial" w:cs="Arial"/>
          <w:sz w:val="20"/>
          <w:szCs w:val="20"/>
        </w:rPr>
        <w:t xml:space="preserve">. </w:t>
      </w:r>
      <w:r w:rsidRPr="00E31DFA">
        <w:rPr>
          <w:rStyle w:val="Mocnowyrniony"/>
          <w:rFonts w:ascii="Arial" w:hAnsi="Arial" w:cs="Arial"/>
          <w:b w:val="0"/>
          <w:bCs w:val="0"/>
          <w:sz w:val="20"/>
          <w:szCs w:val="20"/>
        </w:rPr>
        <w:t>Zmiany regulaminu następują w trybie właściwym dla jego ustalenia.</w:t>
      </w: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p w:rsidR="001D0FEC" w:rsidRPr="00E31DFA" w:rsidRDefault="001D0FEC">
      <w:pPr>
        <w:rPr>
          <w:rFonts w:ascii="Arial" w:hAnsi="Arial" w:cs="Arial"/>
          <w:sz w:val="20"/>
          <w:szCs w:val="20"/>
        </w:rPr>
        <w:sectPr w:rsidR="001D0FEC" w:rsidRPr="00E31DFA" w:rsidSect="00E31DFA">
          <w:type w:val="continuous"/>
          <w:pgSz w:w="11906" w:h="16838"/>
          <w:pgMar w:top="1134" w:right="1134" w:bottom="1134" w:left="1418" w:header="0" w:footer="0" w:gutter="0"/>
          <w:cols w:space="708"/>
          <w:formProt w:val="0"/>
          <w:docGrid w:linePitch="240"/>
        </w:sectPr>
      </w:pPr>
    </w:p>
    <w:p w:rsidR="001D0FEC" w:rsidRPr="00E31DFA" w:rsidRDefault="001D0FEC">
      <w:pPr>
        <w:pStyle w:val="Tretekstu"/>
        <w:jc w:val="both"/>
        <w:rPr>
          <w:rFonts w:ascii="Arial" w:hAnsi="Arial" w:cs="Arial"/>
          <w:sz w:val="20"/>
          <w:szCs w:val="20"/>
        </w:rPr>
      </w:pPr>
    </w:p>
    <w:sectPr w:rsidR="001D0FEC" w:rsidRPr="00E31DFA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636E"/>
    <w:multiLevelType w:val="multilevel"/>
    <w:tmpl w:val="67382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D90838"/>
    <w:multiLevelType w:val="multilevel"/>
    <w:tmpl w:val="D9E487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C"/>
    <w:rsid w:val="001D0FEC"/>
    <w:rsid w:val="001D2F2B"/>
    <w:rsid w:val="00282152"/>
    <w:rsid w:val="002B1B34"/>
    <w:rsid w:val="005A3E89"/>
    <w:rsid w:val="00613BFE"/>
    <w:rsid w:val="00671941"/>
    <w:rsid w:val="006D2AA3"/>
    <w:rsid w:val="007A5671"/>
    <w:rsid w:val="007F3D99"/>
    <w:rsid w:val="00860A9B"/>
    <w:rsid w:val="00895786"/>
    <w:rsid w:val="009369E5"/>
    <w:rsid w:val="00A23887"/>
    <w:rsid w:val="00B752FD"/>
    <w:rsid w:val="00BA27B9"/>
    <w:rsid w:val="00C50649"/>
    <w:rsid w:val="00C85629"/>
    <w:rsid w:val="00CA5FBF"/>
    <w:rsid w:val="00D30B81"/>
    <w:rsid w:val="00E07F00"/>
    <w:rsid w:val="00E31DFA"/>
    <w:rsid w:val="00E61525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retekstu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Nagwek4">
    <w:name w:val="heading 4"/>
    <w:basedOn w:val="Nagwek"/>
    <w:next w:val="Tretekstu"/>
    <w:pPr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retekstu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Nagwek4">
    <w:name w:val="heading 4"/>
    <w:basedOn w:val="Nagwek"/>
    <w:next w:val="Tretekstu"/>
    <w:pPr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h.garstka</cp:lastModifiedBy>
  <cp:revision>6</cp:revision>
  <cp:lastPrinted>2014-04-16T06:32:00Z</cp:lastPrinted>
  <dcterms:created xsi:type="dcterms:W3CDTF">2014-04-09T12:25:00Z</dcterms:created>
  <dcterms:modified xsi:type="dcterms:W3CDTF">2014-04-16T06:33:00Z</dcterms:modified>
</cp:coreProperties>
</file>