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5F" w:rsidRPr="0079695F" w:rsidRDefault="0079695F" w:rsidP="0079695F">
      <w:pPr>
        <w:pBdr>
          <w:bottom w:val="single" w:sz="6" w:space="1" w:color="auto"/>
        </w:pBdr>
        <w:spacing w:after="0" w:line="240" w:lineRule="auto"/>
        <w:jc w:val="center"/>
        <w:rPr>
          <w:rFonts w:ascii="Arial" w:eastAsia="Times New Roman" w:hAnsi="Arial" w:cs="Arial"/>
          <w:vanish/>
          <w:sz w:val="16"/>
          <w:szCs w:val="16"/>
          <w:lang w:eastAsia="pl-PL"/>
        </w:rPr>
      </w:pPr>
      <w:r w:rsidRPr="0079695F">
        <w:rPr>
          <w:rFonts w:ascii="Arial" w:eastAsia="Times New Roman" w:hAnsi="Arial" w:cs="Arial"/>
          <w:vanish/>
          <w:sz w:val="16"/>
          <w:szCs w:val="16"/>
          <w:lang w:eastAsia="pl-PL"/>
        </w:rPr>
        <w:t>Początek formularza</w:t>
      </w:r>
    </w:p>
    <w:p w:rsidR="0079695F" w:rsidRPr="0079695F" w:rsidRDefault="0079695F" w:rsidP="0079695F">
      <w:pPr>
        <w:spacing w:after="24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Ogłoszenie nr 653709-N-2018 z dnia 2018-11-27 r. </w:t>
      </w:r>
    </w:p>
    <w:p w:rsidR="0079695F" w:rsidRPr="0079695F" w:rsidRDefault="0079695F" w:rsidP="0079695F">
      <w:pPr>
        <w:spacing w:after="0" w:line="240" w:lineRule="auto"/>
        <w:jc w:val="center"/>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Gmina Ożarowice: Kompleksowa obsługa bankowa budżetu Gminy Ożarowice i jej jednostek organizacyjnych w okresie od 01 stycznia 2019 r. do 31 grudnia 2022 r.</w:t>
      </w:r>
      <w:r w:rsidRPr="0079695F">
        <w:rPr>
          <w:rFonts w:ascii="Times New Roman" w:eastAsia="Times New Roman" w:hAnsi="Times New Roman" w:cs="Times New Roman"/>
          <w:sz w:val="24"/>
          <w:szCs w:val="24"/>
          <w:lang w:eastAsia="pl-PL"/>
        </w:rPr>
        <w:br/>
        <w:t xml:space="preserve">OGŁOSZENIE O ZAMÓWIENIU - Usługi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Zamieszczanie ogłoszenia:</w:t>
      </w:r>
      <w:r w:rsidRPr="0079695F">
        <w:rPr>
          <w:rFonts w:ascii="Times New Roman" w:eastAsia="Times New Roman" w:hAnsi="Times New Roman" w:cs="Times New Roman"/>
          <w:sz w:val="24"/>
          <w:szCs w:val="24"/>
          <w:lang w:eastAsia="pl-PL"/>
        </w:rPr>
        <w:t xml:space="preserve"> Zamieszczanie obowiązkowe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Ogłoszenie dotyczy:</w:t>
      </w:r>
      <w:r w:rsidRPr="0079695F">
        <w:rPr>
          <w:rFonts w:ascii="Times New Roman" w:eastAsia="Times New Roman" w:hAnsi="Times New Roman" w:cs="Times New Roman"/>
          <w:sz w:val="24"/>
          <w:szCs w:val="24"/>
          <w:lang w:eastAsia="pl-PL"/>
        </w:rPr>
        <w:t xml:space="preserve"> Zamówienia publicznego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Nazwa projektu lub programu</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9695F">
        <w:rPr>
          <w:rFonts w:ascii="Times New Roman" w:eastAsia="Times New Roman" w:hAnsi="Times New Roman" w:cs="Times New Roman"/>
          <w:sz w:val="24"/>
          <w:szCs w:val="24"/>
          <w:lang w:eastAsia="pl-PL"/>
        </w:rPr>
        <w:t>Pzp</w:t>
      </w:r>
      <w:proofErr w:type="spellEnd"/>
      <w:r w:rsidRPr="0079695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u w:val="single"/>
          <w:lang w:eastAsia="pl-PL"/>
        </w:rPr>
        <w:t>SEKCJA I: ZAMAWIAJĄCY</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Postępowanie przeprowadza centralny zamawiający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Informacje na temat podmiotu któremu zamawiający powierzył/powierzyli prowadzenie postępowania:</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Postępowanie jest przeprowadzane wspólnie przez zamawiających</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Informacje dodatkowe:</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 1) NAZWA I ADRES: </w:t>
      </w:r>
      <w:r w:rsidRPr="0079695F">
        <w:rPr>
          <w:rFonts w:ascii="Times New Roman" w:eastAsia="Times New Roman" w:hAnsi="Times New Roman" w:cs="Times New Roman"/>
          <w:sz w:val="24"/>
          <w:szCs w:val="24"/>
          <w:lang w:eastAsia="pl-PL"/>
        </w:rPr>
        <w:t xml:space="preserve">Gmina Ożarowice, krajowy numer identyfikacyjny 54278700000, ul. Dworcowa  15 , 42-625   Ożarowice, woj. śląskie, państwo Polska, tel. 322 857 222, e-mail ig@ug.ozarowice.pl, faks 322 845 024.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lastRenderedPageBreak/>
        <w:t xml:space="preserve">Adres strony internetowej (URL): www.bip.ozarowice.pl </w:t>
      </w:r>
      <w:r w:rsidRPr="0079695F">
        <w:rPr>
          <w:rFonts w:ascii="Times New Roman" w:eastAsia="Times New Roman" w:hAnsi="Times New Roman" w:cs="Times New Roman"/>
          <w:sz w:val="24"/>
          <w:szCs w:val="24"/>
          <w:lang w:eastAsia="pl-PL"/>
        </w:rPr>
        <w:br/>
        <w:t xml:space="preserve">Adres profilu nabywcy: </w:t>
      </w:r>
      <w:r w:rsidRPr="0079695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 2) RODZAJ ZAMAWIAJĄCEGO: </w:t>
      </w:r>
      <w:r w:rsidRPr="0079695F">
        <w:rPr>
          <w:rFonts w:ascii="Times New Roman" w:eastAsia="Times New Roman" w:hAnsi="Times New Roman" w:cs="Times New Roman"/>
          <w:sz w:val="24"/>
          <w:szCs w:val="24"/>
          <w:lang w:eastAsia="pl-PL"/>
        </w:rPr>
        <w:t xml:space="preserve">Administracja samorządowa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I.3) WSPÓLNE UDZIELANIE ZAMÓWIENIA </w:t>
      </w:r>
      <w:r w:rsidRPr="0079695F">
        <w:rPr>
          <w:rFonts w:ascii="Times New Roman" w:eastAsia="Times New Roman" w:hAnsi="Times New Roman" w:cs="Times New Roman"/>
          <w:b/>
          <w:bCs/>
          <w:i/>
          <w:iCs/>
          <w:sz w:val="24"/>
          <w:szCs w:val="24"/>
          <w:lang w:eastAsia="pl-PL"/>
        </w:rPr>
        <w:t>(jeżeli dotyczy)</w:t>
      </w:r>
      <w:r w:rsidRPr="0079695F">
        <w:rPr>
          <w:rFonts w:ascii="Times New Roman" w:eastAsia="Times New Roman" w:hAnsi="Times New Roman" w:cs="Times New Roman"/>
          <w:b/>
          <w:bCs/>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I.4) KOMUNIKACJA: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Tak </w:t>
      </w:r>
      <w:r w:rsidRPr="0079695F">
        <w:rPr>
          <w:rFonts w:ascii="Times New Roman" w:eastAsia="Times New Roman" w:hAnsi="Times New Roman" w:cs="Times New Roman"/>
          <w:sz w:val="24"/>
          <w:szCs w:val="24"/>
          <w:lang w:eastAsia="pl-PL"/>
        </w:rPr>
        <w:br/>
        <w:t xml:space="preserve">www.bip.ozarowice.pl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Tak </w:t>
      </w:r>
      <w:r w:rsidRPr="0079695F">
        <w:rPr>
          <w:rFonts w:ascii="Times New Roman" w:eastAsia="Times New Roman" w:hAnsi="Times New Roman" w:cs="Times New Roman"/>
          <w:sz w:val="24"/>
          <w:szCs w:val="24"/>
          <w:lang w:eastAsia="pl-PL"/>
        </w:rPr>
        <w:br/>
        <w:t xml:space="preserve">www.bip.ozarowice.pl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Oferty lub wnioski o dopuszczenie do udziału w postępowaniu należy przesyłać:</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Elektronicznie</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t xml:space="preserve">adres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Nie </w:t>
      </w:r>
      <w:r w:rsidRPr="0079695F">
        <w:rPr>
          <w:rFonts w:ascii="Times New Roman" w:eastAsia="Times New Roman" w:hAnsi="Times New Roman" w:cs="Times New Roman"/>
          <w:sz w:val="24"/>
          <w:szCs w:val="24"/>
          <w:lang w:eastAsia="pl-PL"/>
        </w:rPr>
        <w:br/>
        <w:t xml:space="preserve">Inny sposób: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Tak </w:t>
      </w:r>
      <w:r w:rsidRPr="0079695F">
        <w:rPr>
          <w:rFonts w:ascii="Times New Roman" w:eastAsia="Times New Roman" w:hAnsi="Times New Roman" w:cs="Times New Roman"/>
          <w:sz w:val="24"/>
          <w:szCs w:val="24"/>
          <w:lang w:eastAsia="pl-PL"/>
        </w:rPr>
        <w:br/>
        <w:t xml:space="preserve">Inny sposób: </w:t>
      </w:r>
      <w:r w:rsidRPr="0079695F">
        <w:rPr>
          <w:rFonts w:ascii="Times New Roman" w:eastAsia="Times New Roman" w:hAnsi="Times New Roman" w:cs="Times New Roman"/>
          <w:sz w:val="24"/>
          <w:szCs w:val="24"/>
          <w:lang w:eastAsia="pl-PL"/>
        </w:rPr>
        <w:br/>
        <w:t xml:space="preserve">Oferty należy złożyć w formie pisemnej </w:t>
      </w:r>
      <w:r w:rsidRPr="0079695F">
        <w:rPr>
          <w:rFonts w:ascii="Times New Roman" w:eastAsia="Times New Roman" w:hAnsi="Times New Roman" w:cs="Times New Roman"/>
          <w:sz w:val="24"/>
          <w:szCs w:val="24"/>
          <w:lang w:eastAsia="pl-PL"/>
        </w:rPr>
        <w:br/>
        <w:t xml:space="preserve">Adres: </w:t>
      </w:r>
      <w:r w:rsidRPr="0079695F">
        <w:rPr>
          <w:rFonts w:ascii="Times New Roman" w:eastAsia="Times New Roman" w:hAnsi="Times New Roman" w:cs="Times New Roman"/>
          <w:sz w:val="24"/>
          <w:szCs w:val="24"/>
          <w:lang w:eastAsia="pl-PL"/>
        </w:rPr>
        <w:br/>
        <w:t xml:space="preserve">Urząd Gminy Ożarowice ul. Dworcowa 15, 42-625 Ożarowice, Biuro Obsługi Klienta, pokój nr 11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lastRenderedPageBreak/>
        <w:br/>
      </w:r>
      <w:r w:rsidRPr="0079695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u w:val="single"/>
          <w:lang w:eastAsia="pl-PL"/>
        </w:rPr>
        <w:t xml:space="preserve">SEKCJA II: PRZEDMIOT ZAMÓWIENIA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II.1) Nazwa nadana zamówieniu przez zamawiającego: </w:t>
      </w:r>
      <w:r w:rsidRPr="0079695F">
        <w:rPr>
          <w:rFonts w:ascii="Times New Roman" w:eastAsia="Times New Roman" w:hAnsi="Times New Roman" w:cs="Times New Roman"/>
          <w:sz w:val="24"/>
          <w:szCs w:val="24"/>
          <w:lang w:eastAsia="pl-PL"/>
        </w:rPr>
        <w:t xml:space="preserve">Kompleksowa obsługa bankowa budżetu Gminy Ożarowice i jej jednostek organizacyjnych w okresie od 01 stycznia 2019 r. do 31 grudnia 2022 r.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Numer referencyjny: </w:t>
      </w:r>
      <w:r w:rsidRPr="0079695F">
        <w:rPr>
          <w:rFonts w:ascii="Times New Roman" w:eastAsia="Times New Roman" w:hAnsi="Times New Roman" w:cs="Times New Roman"/>
          <w:sz w:val="24"/>
          <w:szCs w:val="24"/>
          <w:lang w:eastAsia="pl-PL"/>
        </w:rPr>
        <w:t xml:space="preserve">ZPI.271.3.2018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9695F" w:rsidRPr="0079695F" w:rsidRDefault="0079695F" w:rsidP="0079695F">
      <w:pPr>
        <w:spacing w:after="0" w:line="240" w:lineRule="auto"/>
        <w:jc w:val="both"/>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II.2) Rodzaj zamówienia: </w:t>
      </w:r>
      <w:r w:rsidRPr="0079695F">
        <w:rPr>
          <w:rFonts w:ascii="Times New Roman" w:eastAsia="Times New Roman" w:hAnsi="Times New Roman" w:cs="Times New Roman"/>
          <w:sz w:val="24"/>
          <w:szCs w:val="24"/>
          <w:lang w:eastAsia="pl-PL"/>
        </w:rPr>
        <w:t xml:space="preserve">Usługi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II.3) Informacja o możliwości składania ofert częściowych</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Zamówienie podzielone jest na części: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Oferty lub wnioski o dopuszczenie do udziału w postępowaniu można składać w odniesieniu do:</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II.4) Krótki opis przedmiotu zamówienia </w:t>
      </w:r>
      <w:r w:rsidRPr="0079695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9695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9695F">
        <w:rPr>
          <w:rFonts w:ascii="Times New Roman" w:eastAsia="Times New Roman" w:hAnsi="Times New Roman" w:cs="Times New Roman"/>
          <w:sz w:val="24"/>
          <w:szCs w:val="24"/>
          <w:lang w:eastAsia="pl-PL"/>
        </w:rPr>
        <w:t xml:space="preserve">Przedmiotem zamówienia jest: Kompleksowa obsługa bankowa budżetu Gminy Ożarowice i jej jednostek organizacyjnych w okresie od 1 stycznia 2019 r. do 31 grudnia 2022 r.: W skład jednostek organizacyjnych Gminy Ożarowice wchodzą: 1) Gmina Ożarowice, 2) Urząd Gminy Ożarowice, 3) Gminny Zespół Oświaty i Wychowania, 4) Przedszkole w Ożarowicach, 5) Przedszkole w Tąpkowicach, 6) Szkoła Podstawowa w Ożarowicach, 7) Szkoła Podstawowa w Tąpkowicach, 8) Szkoła Podstawowa w Zendku, 9) Ośrodek Pomocy Społecznej, 10) Zakład Gospodarki Komunalnej. Poniżej przedstawiamy szczegółowy wykaz danych niezbędnych do wyliczenia ceny ofertowej z podziałem na poszczególne jednostki: 1) i 2) Gmina Ożarowice + Urząd Gminy Ożarowice: 1. 2 konto podstawowe (Gmina, Urząd Gminy), 16 kont pomocniczych, w tym płatności masowe 2 konta – podatki, opłata za gospodarowanie odpadami komunalnymi, 2. Ilość wykonywanych przelewów: 1900 3. Ilość wpłat na konta : 11015 w tym identyfikacja płatności masowych 11.000 W ramach kont masowych posiadamy: rachunek masowy „podatki”, rachunek masowy „gospodarowanie odpadami komunalnymi”. W ramach rachunku masowego „podatki” posiadamy ok. 3.000 kont, średnia liczba operacji rocznie </w:t>
      </w:r>
      <w:r w:rsidRPr="0079695F">
        <w:rPr>
          <w:rFonts w:ascii="Times New Roman" w:eastAsia="Times New Roman" w:hAnsi="Times New Roman" w:cs="Times New Roman"/>
          <w:sz w:val="24"/>
          <w:szCs w:val="24"/>
          <w:lang w:eastAsia="pl-PL"/>
        </w:rPr>
        <w:lastRenderedPageBreak/>
        <w:t xml:space="preserve">wynosi 7500 szt. W ramach rachunku masowego „gospodarowanie odpadami komunalnymi” posiadamy ok. 1750 kont, średnia liczba operacji rocznie wynosi 20.000 szt. 3) Gminy Zespół Oświaty i Wychowania Ożarowice 1. 1 konto podstawowe, 1 konta pomocnicze 2. Ilość wykonywanych przelewów: 867 3. Ilość wpłat na konta : 389 4) Przedszkole w Ożarowicach 1. 1 konto podstawowe, 2 konta pomocnicze, w tym płatności masowe 2 – wyżywienie i opłata za korzystanie, 2. Ilość wykonywanych przelewów: 749 3. Ilość wpłat na konta : 959 w tym identyfikacja płatności masowych 701 5) Przedszkole w Tąpkowicach 1. 1 konto podstawowe, 2 konta pomocnicze, w tym płatności masowe 2 – wyżywienie i opłata za korzystanie, 2. Ilość wykonywanych przelewów: 837 3. Ilość wpłat na konta : 1400 w tym identyfikacja płatności masowych 1.106 6) Szkoła Podstawowa w Ożarowicach 1. 1 konto podstawowe, 1 konta pomocnicze, w tym płatności masowe – wyżywienie 2. Ilość wykonywanych przelewów: 722 3. Ilość wpłat na konta : 719 w tym identyfikacja płatności masowych 633 7) Szkoła Podstawowa w Tąpkowicach 1. 1 konto podstawowe, 1 konta pomocnicze, w tym płatności masowe – wyżywienie 2. Ilość wykonywanych przelewów: 1438 3. Ilość wpłat na konta : 1440 w tym identyfikacja płatności masowych 1.243 8) Szkoła Podstawowa w Zendku 1. 1 konto podstawowe, 2 konta pomocnicze, w tym płatności masowe 2 – wyżywienie i opłata za korzystanie, 2. Ilość wykonywanych przelewów: 1521 3. Ilość wpłat na konta : 1733 w tym identyfikacja płatności masowych 1.440 9) Ośrodek Pomocy Społecznej w Ożarowicach 1. 1 konto podstawowe, 2 konta pomocnicze 2. Ilość wykonywanych przelewów: 6546 10) Zakład Gospodarki Komunalnej w Ożarowicach 1. 1 konto podstawowe, 4 konta pomocnicze 2. Ilość wykonywanych przelewów: 1774 3. Ilość wpłat na konta : 11.598 Z całości wykonywanych przelewów ilość przelewów wewnętrznych stanowi 25%, a przelewów zewnętrznych 75%. Szczegółowy opis przedmiotu zamówienia zawiera Załącznik nr 6 do SIWZ.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II.5) Główny kod CPV: </w:t>
      </w:r>
      <w:r w:rsidRPr="0079695F">
        <w:rPr>
          <w:rFonts w:ascii="Times New Roman" w:eastAsia="Times New Roman" w:hAnsi="Times New Roman" w:cs="Times New Roman"/>
          <w:sz w:val="24"/>
          <w:szCs w:val="24"/>
          <w:lang w:eastAsia="pl-PL"/>
        </w:rPr>
        <w:t xml:space="preserve">66000000-0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Dodatkowe kody CPV:</w:t>
      </w:r>
      <w:r w:rsidRPr="0079695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Kod CPV</w:t>
            </w:r>
          </w:p>
        </w:tc>
      </w:tr>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66110000-4</w:t>
            </w:r>
          </w:p>
        </w:tc>
      </w:tr>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66113000-5</w:t>
            </w:r>
          </w:p>
        </w:tc>
      </w:tr>
    </w:tbl>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II.6) Całkowita wartość zamówienia </w:t>
      </w:r>
      <w:r w:rsidRPr="0079695F">
        <w:rPr>
          <w:rFonts w:ascii="Times New Roman" w:eastAsia="Times New Roman" w:hAnsi="Times New Roman" w:cs="Times New Roman"/>
          <w:i/>
          <w:iCs/>
          <w:sz w:val="24"/>
          <w:szCs w:val="24"/>
          <w:lang w:eastAsia="pl-PL"/>
        </w:rPr>
        <w:t>(jeżeli zamawiający podaje informacje o wartości zamówienia)</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Wartość bez VAT: </w:t>
      </w:r>
      <w:r w:rsidRPr="0079695F">
        <w:rPr>
          <w:rFonts w:ascii="Times New Roman" w:eastAsia="Times New Roman" w:hAnsi="Times New Roman" w:cs="Times New Roman"/>
          <w:sz w:val="24"/>
          <w:szCs w:val="24"/>
          <w:lang w:eastAsia="pl-PL"/>
        </w:rPr>
        <w:br/>
        <w:t xml:space="preserve">Waluta: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9695F">
        <w:rPr>
          <w:rFonts w:ascii="Times New Roman" w:eastAsia="Times New Roman" w:hAnsi="Times New Roman" w:cs="Times New Roman"/>
          <w:b/>
          <w:bCs/>
          <w:sz w:val="24"/>
          <w:szCs w:val="24"/>
          <w:lang w:eastAsia="pl-PL"/>
        </w:rPr>
        <w:t>Pzp</w:t>
      </w:r>
      <w:proofErr w:type="spellEnd"/>
      <w:r w:rsidRPr="0079695F">
        <w:rPr>
          <w:rFonts w:ascii="Times New Roman" w:eastAsia="Times New Roman" w:hAnsi="Times New Roman" w:cs="Times New Roman"/>
          <w:b/>
          <w:bCs/>
          <w:sz w:val="24"/>
          <w:szCs w:val="24"/>
          <w:lang w:eastAsia="pl-PL"/>
        </w:rPr>
        <w:t xml:space="preserve">: </w:t>
      </w: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9695F">
        <w:rPr>
          <w:rFonts w:ascii="Times New Roman" w:eastAsia="Times New Roman" w:hAnsi="Times New Roman" w:cs="Times New Roman"/>
          <w:sz w:val="24"/>
          <w:szCs w:val="24"/>
          <w:lang w:eastAsia="pl-PL"/>
        </w:rPr>
        <w:t>Pzp</w:t>
      </w:r>
      <w:proofErr w:type="spellEnd"/>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miesiącach:   </w:t>
      </w:r>
      <w:r w:rsidRPr="0079695F">
        <w:rPr>
          <w:rFonts w:ascii="Times New Roman" w:eastAsia="Times New Roman" w:hAnsi="Times New Roman" w:cs="Times New Roman"/>
          <w:i/>
          <w:iCs/>
          <w:sz w:val="24"/>
          <w:szCs w:val="24"/>
          <w:lang w:eastAsia="pl-PL"/>
        </w:rPr>
        <w:t xml:space="preserve"> lub </w:t>
      </w:r>
      <w:r w:rsidRPr="0079695F">
        <w:rPr>
          <w:rFonts w:ascii="Times New Roman" w:eastAsia="Times New Roman" w:hAnsi="Times New Roman" w:cs="Times New Roman"/>
          <w:b/>
          <w:bCs/>
          <w:sz w:val="24"/>
          <w:szCs w:val="24"/>
          <w:lang w:eastAsia="pl-PL"/>
        </w:rPr>
        <w:t>dniach:</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i/>
          <w:iCs/>
          <w:sz w:val="24"/>
          <w:szCs w:val="24"/>
          <w:lang w:eastAsia="pl-PL"/>
        </w:rPr>
        <w:lastRenderedPageBreak/>
        <w:t>lub</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data rozpoczęcia: </w:t>
      </w:r>
      <w:r w:rsidRPr="0079695F">
        <w:rPr>
          <w:rFonts w:ascii="Times New Roman" w:eastAsia="Times New Roman" w:hAnsi="Times New Roman" w:cs="Times New Roman"/>
          <w:sz w:val="24"/>
          <w:szCs w:val="24"/>
          <w:lang w:eastAsia="pl-PL"/>
        </w:rPr>
        <w:t> </w:t>
      </w:r>
      <w:r w:rsidRPr="0079695F">
        <w:rPr>
          <w:rFonts w:ascii="Times New Roman" w:eastAsia="Times New Roman" w:hAnsi="Times New Roman" w:cs="Times New Roman"/>
          <w:i/>
          <w:iCs/>
          <w:sz w:val="24"/>
          <w:szCs w:val="24"/>
          <w:lang w:eastAsia="pl-PL"/>
        </w:rPr>
        <w:t xml:space="preserve"> lub </w:t>
      </w:r>
      <w:r w:rsidRPr="0079695F">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Data zakończenia</w:t>
            </w:r>
          </w:p>
        </w:tc>
      </w:tr>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2019-01-01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2022-12-31</w:t>
            </w:r>
          </w:p>
        </w:tc>
      </w:tr>
    </w:tbl>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II.9) Informacje dodatkowe: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III.1) WARUNKI UDZIAŁU W POSTĘPOWANIU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Określenie warunków: Zamawiający wymaga, aby Wykonawca posiadał aktualne Zezwolenie Komisji Nadzoru Finansowego na rozpoczęcie działalności bankowej, o którym mowa w art. 36 ustawy z dnia 29 sierpnia 1997 r. Prawo bankowe, a w przypadku, o którym mowa w art. 178 ust. 1 ustawy Prawo bankowe inny dokument potwierdzający rozpoczęcie działalności przed dniem wejścia w życie ustawy, o którym mowa w art. 193 ustawy Prawo bankowe. </w:t>
      </w:r>
      <w:r w:rsidRPr="0079695F">
        <w:rPr>
          <w:rFonts w:ascii="Times New Roman" w:eastAsia="Times New Roman" w:hAnsi="Times New Roman" w:cs="Times New Roman"/>
          <w:sz w:val="24"/>
          <w:szCs w:val="24"/>
          <w:lang w:eastAsia="pl-PL"/>
        </w:rPr>
        <w:br/>
        <w:t xml:space="preserve">Informacje dodatkowe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III.1.2) Sytuacja finansowa lub ekonomiczna </w:t>
      </w:r>
      <w:r w:rsidRPr="0079695F">
        <w:rPr>
          <w:rFonts w:ascii="Times New Roman" w:eastAsia="Times New Roman" w:hAnsi="Times New Roman" w:cs="Times New Roman"/>
          <w:sz w:val="24"/>
          <w:szCs w:val="24"/>
          <w:lang w:eastAsia="pl-PL"/>
        </w:rPr>
        <w:br/>
        <w:t xml:space="preserve">Określenie warunków: </w:t>
      </w:r>
      <w:r w:rsidRPr="0079695F">
        <w:rPr>
          <w:rFonts w:ascii="Times New Roman" w:eastAsia="Times New Roman" w:hAnsi="Times New Roman" w:cs="Times New Roman"/>
          <w:sz w:val="24"/>
          <w:szCs w:val="24"/>
          <w:lang w:eastAsia="pl-PL"/>
        </w:rPr>
        <w:br/>
        <w:t xml:space="preserve">Informacje dodatkowe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III.1.3) Zdolność techniczna lub zawodowa </w:t>
      </w:r>
      <w:r w:rsidRPr="0079695F">
        <w:rPr>
          <w:rFonts w:ascii="Times New Roman" w:eastAsia="Times New Roman" w:hAnsi="Times New Roman" w:cs="Times New Roman"/>
          <w:sz w:val="24"/>
          <w:szCs w:val="24"/>
          <w:lang w:eastAsia="pl-PL"/>
        </w:rPr>
        <w:br/>
        <w:t xml:space="preserve">Określenie warunków: 1. Wykonawca musi wykazać, iż w okresie ostatnich 3 lat przed upływem terminu składania ofert, a jeżeli okres prowadzenia działalności jest krótszy – w tym okresie, wykonał należycie usługi, w zakresie wykonania co najmniej jednego zamówienia polegającego na prowadzeniu bankowej obsługi budżetu, dla co najmniej jednego podmiotu przez okres co najmniej 24 miesięcy, którego wielkość rocznego budżetu w okresie prowadzenia obsługi była nie mniejsza niż 20 milionów złotych, a jeżeli usługa jest w trakcie wykonywania powinna być realizowana co najmniej przez 24 miesiące. 2. Wykonawca musi wykazać dysponowanie siedzibą centrali, oddziałem, filią lub punktem kasowym w Ożarowicach lub utworzenie oddziału, filii, punktu kasowego z możliwością obsługi kasowej, w tym realizowania wypłat gotówkowych na zlecenie Zamawiającego i jednostek organizacyjnych, nie później niż z dniem 2 stycznia 2019 r. </w:t>
      </w:r>
      <w:r w:rsidRPr="0079695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9695F">
        <w:rPr>
          <w:rFonts w:ascii="Times New Roman" w:eastAsia="Times New Roman" w:hAnsi="Times New Roman" w:cs="Times New Roman"/>
          <w:sz w:val="24"/>
          <w:szCs w:val="24"/>
          <w:lang w:eastAsia="pl-PL"/>
        </w:rPr>
        <w:br/>
        <w:t xml:space="preserve">Informacje dodatkowe: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III.2) PODSTAWY WYKLUCZENIA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9695F">
        <w:rPr>
          <w:rFonts w:ascii="Times New Roman" w:eastAsia="Times New Roman" w:hAnsi="Times New Roman" w:cs="Times New Roman"/>
          <w:b/>
          <w:bCs/>
          <w:sz w:val="24"/>
          <w:szCs w:val="24"/>
          <w:lang w:eastAsia="pl-PL"/>
        </w:rPr>
        <w:t>Pzp</w:t>
      </w:r>
      <w:proofErr w:type="spellEnd"/>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9695F">
        <w:rPr>
          <w:rFonts w:ascii="Times New Roman" w:eastAsia="Times New Roman" w:hAnsi="Times New Roman" w:cs="Times New Roman"/>
          <w:b/>
          <w:bCs/>
          <w:sz w:val="24"/>
          <w:szCs w:val="24"/>
          <w:lang w:eastAsia="pl-PL"/>
        </w:rPr>
        <w:t>Pzp</w:t>
      </w:r>
      <w:proofErr w:type="spellEnd"/>
      <w:r w:rsidRPr="0079695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9695F">
        <w:rPr>
          <w:rFonts w:ascii="Times New Roman" w:eastAsia="Times New Roman" w:hAnsi="Times New Roman" w:cs="Times New Roman"/>
          <w:sz w:val="24"/>
          <w:szCs w:val="24"/>
          <w:lang w:eastAsia="pl-PL"/>
        </w:rPr>
        <w:t>Pzp</w:t>
      </w:r>
      <w:proofErr w:type="spellEnd"/>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9695F">
        <w:rPr>
          <w:rFonts w:ascii="Times New Roman" w:eastAsia="Times New Roman" w:hAnsi="Times New Roman" w:cs="Times New Roman"/>
          <w:sz w:val="24"/>
          <w:szCs w:val="24"/>
          <w:lang w:eastAsia="pl-PL"/>
        </w:rPr>
        <w:br/>
        <w:t xml:space="preserve">Tak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Oświadczenie o spełnianiu kryteriów selekcji </w:t>
      </w:r>
      <w:r w:rsidRPr="0079695F">
        <w:rPr>
          <w:rFonts w:ascii="Times New Roman" w:eastAsia="Times New Roman" w:hAnsi="Times New Roman" w:cs="Times New Roman"/>
          <w:sz w:val="24"/>
          <w:szCs w:val="24"/>
          <w:lang w:eastAsia="pl-PL"/>
        </w:rPr>
        <w:br/>
        <w:t xml:space="preserve">Nie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Zamawiający będzie wymagał następujących dokumentów: -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79695F">
        <w:rPr>
          <w:rFonts w:ascii="Times New Roman" w:eastAsia="Times New Roman" w:hAnsi="Times New Roman" w:cs="Times New Roman"/>
          <w:sz w:val="24"/>
          <w:szCs w:val="24"/>
          <w:lang w:eastAsia="pl-PL"/>
        </w:rPr>
        <w:t>Pzp</w:t>
      </w:r>
      <w:proofErr w:type="spellEnd"/>
      <w:r w:rsidRPr="0079695F">
        <w:rPr>
          <w:rFonts w:ascii="Times New Roman" w:eastAsia="Times New Roman" w:hAnsi="Times New Roman" w:cs="Times New Roman"/>
          <w:sz w:val="24"/>
          <w:szCs w:val="24"/>
          <w:lang w:eastAsia="pl-PL"/>
        </w:rPr>
        <w:t xml:space="preserve">. Uwaga: W przypadku Wykonawców wspólnie składających ofertę, dokumenty w zakresie potwierdzenia braku podstaw wykluczenia zobowiązany jest złożyć każdy z Wykonawców wspólnie składających ofertę.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III.5.1) W ZAKRESIE SPEŁNIANIA WARUNKÓW UDZIAŁU W POSTĘPOWANIU:</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Wykonawca, którego oferta zostanie najwyżej oceniona, w celu wykazania spełniania warunków udziału w postępowania, zostanie wezwany do przedłożenia następujących oświadczeń i dokumentów (aktualnych na dzień złożenia oświadczeń lub dokumentów): - w celu wykazania spełniania warunku dotyczącego kompetencji lub uprawnień do prowadzenia określonej działalności zawodowej: 1) Zezwolenie Komisji Nadzoru Finansowego na rozpoczęcie działalności bankowej, o którym mowa w art. 36 ustawy z dnia 29 sierpnia 1997 r. Prawo bankowe, a w przypadku, o którym mowa w art. 178 ust. 1 ustawy Prawo bankowe inny dokument potwierdzający rozpoczęcie działalności przed dniem wejścia w życie ustawy, o którym mowa w art. 193 ustawy Prawo bankowe. - w celu wykazania spełniania warunku dotyczącego zdolności technicznej lub zawodowej: 2)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Uwaga: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3) wykaz narzędzi, wyposażenia zakładu lub urządzeń technicznych dostępnych Wykonawcy w celu wykonania zamówienia publicznego wraz z informacją o podstawie do dysponowania tymi zasobami.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III.5.2) W ZAKRESIE KRYTERIÓW SELEKCJI:</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III.7) INNE DOKUMENTY NIE WYMIENIONE W pkt III.3) - III.6)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1. W celu potwierdzenia braku podstawy do wykluczenia Wykonawcy z postępowania, o której mowa w art. 24 ust. 1 pkt 23 ustawy, Wykonawca przekazuje, stosownie do treści art. 24 ust.11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Uwaga: W przypadku Wykonawców wspólnie składających ofertę, oświadczenie o którym mowa powyżej zobowiązany jest złożyć każdy z Wykonawców wspólnie ubiegających się o zamówienie. 2. Jeżeli wykonawca ma siedzibę lub miejsce zamieszkania poza terytorium Rzeczpospolitej Polskiej, zamiast dokumentów potwierdzających brak podstaw wykluczenia składa: 1) dokument lub dokumenty wystawione w kraju, w którym wykonawca ma siedzibę lub miejsce zamieszkania, potwierdzające odpowiednio, że: - nie otwarto jego likwidacji ani nie ogłoszono upadłości. 2)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której dokument miał dotyczyć, złożone przed notariuszem lub przed organem sądowym, administracyjnym albo organem samorządu zawodowego lub gospodarczego właściwym ze względu na siedzibę lub miejsce zamieszkania wykonawcy lub miejsce zamieszkania tej osoby. 3.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złożyć z ofertą w formie oryginału lub kopii poświadczonej za zgodność oryginałem przez podmiot udostępniający zasoby.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u w:val="single"/>
          <w:lang w:eastAsia="pl-PL"/>
        </w:rPr>
        <w:t xml:space="preserve">SEKCJA IV: PROCEDURA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 xml:space="preserve">IV.1) OPIS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IV.1.1) Tryb udzielenia zamówienia: </w:t>
      </w:r>
      <w:r w:rsidRPr="0079695F">
        <w:rPr>
          <w:rFonts w:ascii="Times New Roman" w:eastAsia="Times New Roman" w:hAnsi="Times New Roman" w:cs="Times New Roman"/>
          <w:sz w:val="24"/>
          <w:szCs w:val="24"/>
          <w:lang w:eastAsia="pl-PL"/>
        </w:rPr>
        <w:t xml:space="preserve">Przetarg nieograniczony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IV.1.2) Zamawiający żąda wniesienia wadium:</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t xml:space="preserve">Informacja na temat wadium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IV.1.3) Przewiduje się udzielenie zaliczek na poczet wykonania zamówienia:</w:t>
      </w:r>
      <w:r w:rsidRPr="0079695F">
        <w:rPr>
          <w:rFonts w:ascii="Times New Roman" w:eastAsia="Times New Roman" w:hAnsi="Times New Roman" w:cs="Times New Roman"/>
          <w:sz w:val="24"/>
          <w:szCs w:val="24"/>
          <w:lang w:eastAsia="pl-PL"/>
        </w:rPr>
        <w:t xml:space="preserv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t xml:space="preserve">Należy podać informacje na temat udzielania zaliczek: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lastRenderedPageBreak/>
        <w:t xml:space="preserve">Nie </w:t>
      </w:r>
      <w:r w:rsidRPr="0079695F">
        <w:rPr>
          <w:rFonts w:ascii="Times New Roman" w:eastAsia="Times New Roman" w:hAnsi="Times New Roman" w:cs="Times New Roman"/>
          <w:sz w:val="24"/>
          <w:szCs w:val="24"/>
          <w:lang w:eastAsia="pl-PL"/>
        </w:rPr>
        <w:br/>
        <w:t xml:space="preserve">Informacje dodatkowe: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IV.1.5.) Wymaga się złożenia oferty wariantowej: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t xml:space="preserve">Dopuszcza się złożenie oferty wariantowej </w:t>
      </w:r>
      <w:r w:rsidRPr="0079695F">
        <w:rPr>
          <w:rFonts w:ascii="Times New Roman" w:eastAsia="Times New Roman" w:hAnsi="Times New Roman" w:cs="Times New Roman"/>
          <w:sz w:val="24"/>
          <w:szCs w:val="24"/>
          <w:lang w:eastAsia="pl-PL"/>
        </w:rPr>
        <w:br/>
        <w:t xml:space="preserve">Nie </w:t>
      </w:r>
      <w:r w:rsidRPr="0079695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Liczba wykonawców   </w:t>
      </w:r>
      <w:r w:rsidRPr="0079695F">
        <w:rPr>
          <w:rFonts w:ascii="Times New Roman" w:eastAsia="Times New Roman" w:hAnsi="Times New Roman" w:cs="Times New Roman"/>
          <w:sz w:val="24"/>
          <w:szCs w:val="24"/>
          <w:lang w:eastAsia="pl-PL"/>
        </w:rPr>
        <w:br/>
        <w:t xml:space="preserve">Przewidywana minimalna liczba wykonawców </w:t>
      </w:r>
      <w:r w:rsidRPr="0079695F">
        <w:rPr>
          <w:rFonts w:ascii="Times New Roman" w:eastAsia="Times New Roman" w:hAnsi="Times New Roman" w:cs="Times New Roman"/>
          <w:sz w:val="24"/>
          <w:szCs w:val="24"/>
          <w:lang w:eastAsia="pl-PL"/>
        </w:rPr>
        <w:br/>
        <w:t xml:space="preserve">Maksymalna liczba wykonawców   </w:t>
      </w:r>
      <w:r w:rsidRPr="0079695F">
        <w:rPr>
          <w:rFonts w:ascii="Times New Roman" w:eastAsia="Times New Roman" w:hAnsi="Times New Roman" w:cs="Times New Roman"/>
          <w:sz w:val="24"/>
          <w:szCs w:val="24"/>
          <w:lang w:eastAsia="pl-PL"/>
        </w:rPr>
        <w:br/>
        <w:t xml:space="preserve">Kryteria selekcji wykonawców: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IV.1.7) Informacje na temat umowy ramowej lub dynamicznego systemu zakupów: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Umowa ramowa będzie zawarta: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Czy przewiduje się ograniczenie liczby uczestników umowy ramowej: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Przewidziana maksymalna liczba uczestników umowy ramowej: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Informacje dodatkowe: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Zamówienie obejmuje ustanowienie dynamicznego systemu zakupów: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Informacje dodatkowe: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IV.1.8) Aukcja elektroniczna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Przewidziane jest przeprowadzenie aukcji elektronicznej </w:t>
      </w:r>
      <w:r w:rsidRPr="0079695F">
        <w:rPr>
          <w:rFonts w:ascii="Times New Roman" w:eastAsia="Times New Roman" w:hAnsi="Times New Roman" w:cs="Times New Roman"/>
          <w:i/>
          <w:iCs/>
          <w:sz w:val="24"/>
          <w:szCs w:val="24"/>
          <w:lang w:eastAsia="pl-PL"/>
        </w:rPr>
        <w:t xml:space="preserve">(przetarg nieograniczony, przetarg ograniczony, negocjacje z ogłoszeniem) </w:t>
      </w:r>
      <w:r w:rsidRPr="0079695F">
        <w:rPr>
          <w:rFonts w:ascii="Times New Roman" w:eastAsia="Times New Roman" w:hAnsi="Times New Roman" w:cs="Times New Roman"/>
          <w:sz w:val="24"/>
          <w:szCs w:val="24"/>
          <w:lang w:eastAsia="pl-PL"/>
        </w:rPr>
        <w:t xml:space="preserve">Nie </w:t>
      </w:r>
      <w:r w:rsidRPr="0079695F">
        <w:rPr>
          <w:rFonts w:ascii="Times New Roman" w:eastAsia="Times New Roman" w:hAnsi="Times New Roman" w:cs="Times New Roman"/>
          <w:sz w:val="24"/>
          <w:szCs w:val="24"/>
          <w:lang w:eastAsia="pl-PL"/>
        </w:rPr>
        <w:br/>
        <w:t xml:space="preserve">Należy podać adres strony internetowej, na której aukcja będzie prowadzona: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9695F">
        <w:rPr>
          <w:rFonts w:ascii="Times New Roman" w:eastAsia="Times New Roman" w:hAnsi="Times New Roman" w:cs="Times New Roman"/>
          <w:sz w:val="24"/>
          <w:szCs w:val="24"/>
          <w:lang w:eastAsia="pl-PL"/>
        </w:rPr>
        <w:br/>
        <w:t xml:space="preserve">Informacje dotyczące przebiegu aukcji elektronicznej: </w:t>
      </w:r>
      <w:r w:rsidRPr="0079695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9695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9695F">
        <w:rPr>
          <w:rFonts w:ascii="Times New Roman" w:eastAsia="Times New Roman" w:hAnsi="Times New Roman" w:cs="Times New Roman"/>
          <w:sz w:val="24"/>
          <w:szCs w:val="24"/>
          <w:lang w:eastAsia="pl-PL"/>
        </w:rPr>
        <w:br/>
        <w:t xml:space="preserve">Wymagania dotyczące rejestracji i identyfikacji wykonawców w aukcji elektronicznej: </w:t>
      </w:r>
      <w:r w:rsidRPr="0079695F">
        <w:rPr>
          <w:rFonts w:ascii="Times New Roman" w:eastAsia="Times New Roman" w:hAnsi="Times New Roman" w:cs="Times New Roman"/>
          <w:sz w:val="24"/>
          <w:szCs w:val="24"/>
          <w:lang w:eastAsia="pl-PL"/>
        </w:rPr>
        <w:br/>
        <w:t xml:space="preserve">Informacje o liczbie etapów aukcji elektronicznej i czasie ich trwania: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t xml:space="preserve">Czas trwania: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9695F">
        <w:rPr>
          <w:rFonts w:ascii="Times New Roman" w:eastAsia="Times New Roman" w:hAnsi="Times New Roman" w:cs="Times New Roman"/>
          <w:sz w:val="24"/>
          <w:szCs w:val="24"/>
          <w:lang w:eastAsia="pl-PL"/>
        </w:rPr>
        <w:br/>
        <w:t xml:space="preserve">Warunki zamknięcia aukcji elektronicznej: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IV.2) KRYTERIA OCENY OFERT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IV.2.1) Kryteria oceny ofert: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IV.2.2) Kryteria</w:t>
      </w:r>
      <w:r w:rsidRPr="0079695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88"/>
        <w:gridCol w:w="1016"/>
      </w:tblGrid>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Znaczenie</w:t>
            </w:r>
          </w:p>
        </w:tc>
      </w:tr>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60,00</w:t>
            </w:r>
          </w:p>
        </w:tc>
      </w:tr>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Marża dla „kredytu”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20,00</w:t>
            </w:r>
          </w:p>
        </w:tc>
      </w:tr>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Wysokość oprocentowania rachunków bieżących (pomocniczych)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5,00</w:t>
            </w:r>
          </w:p>
        </w:tc>
      </w:tr>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Wysokość oprocentowania lokat terminowych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10,00</w:t>
            </w:r>
          </w:p>
        </w:tc>
      </w:tr>
      <w:tr w:rsidR="0079695F" w:rsidRPr="0079695F" w:rsidTr="0079695F">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Wysokość oprocentowania lokat w rachunku bieżącym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5,00</w:t>
            </w:r>
          </w:p>
        </w:tc>
      </w:tr>
    </w:tbl>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9695F">
        <w:rPr>
          <w:rFonts w:ascii="Times New Roman" w:eastAsia="Times New Roman" w:hAnsi="Times New Roman" w:cs="Times New Roman"/>
          <w:b/>
          <w:bCs/>
          <w:sz w:val="24"/>
          <w:szCs w:val="24"/>
          <w:lang w:eastAsia="pl-PL"/>
        </w:rPr>
        <w:t>Pzp</w:t>
      </w:r>
      <w:proofErr w:type="spellEnd"/>
      <w:r w:rsidRPr="0079695F">
        <w:rPr>
          <w:rFonts w:ascii="Times New Roman" w:eastAsia="Times New Roman" w:hAnsi="Times New Roman" w:cs="Times New Roman"/>
          <w:b/>
          <w:bCs/>
          <w:sz w:val="24"/>
          <w:szCs w:val="24"/>
          <w:lang w:eastAsia="pl-PL"/>
        </w:rPr>
        <w:t xml:space="preserve"> </w:t>
      </w:r>
      <w:r w:rsidRPr="0079695F">
        <w:rPr>
          <w:rFonts w:ascii="Times New Roman" w:eastAsia="Times New Roman" w:hAnsi="Times New Roman" w:cs="Times New Roman"/>
          <w:sz w:val="24"/>
          <w:szCs w:val="24"/>
          <w:lang w:eastAsia="pl-PL"/>
        </w:rPr>
        <w:t xml:space="preserve">(przetarg nieograniczony) </w:t>
      </w:r>
      <w:r w:rsidRPr="0079695F">
        <w:rPr>
          <w:rFonts w:ascii="Times New Roman" w:eastAsia="Times New Roman" w:hAnsi="Times New Roman" w:cs="Times New Roman"/>
          <w:sz w:val="24"/>
          <w:szCs w:val="24"/>
          <w:lang w:eastAsia="pl-PL"/>
        </w:rPr>
        <w:br/>
        <w:t xml:space="preserve">Tak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IV.3) Negocjacje z ogłoszeniem, dialog konkurencyjny, partnerstwo innowacyjne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IV.3.1) Informacje na temat negocjacji z ogłoszeniem</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Minimalne wymagania, które muszą spełniać wszystkie oferty: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9695F">
        <w:rPr>
          <w:rFonts w:ascii="Times New Roman" w:eastAsia="Times New Roman" w:hAnsi="Times New Roman" w:cs="Times New Roman"/>
          <w:sz w:val="24"/>
          <w:szCs w:val="24"/>
          <w:lang w:eastAsia="pl-PL"/>
        </w:rPr>
        <w:br/>
        <w:t xml:space="preserve">Przewidziany jest podział negocjacji na etapy w celu ograniczenia liczby ofert: </w:t>
      </w:r>
      <w:r w:rsidRPr="0079695F">
        <w:rPr>
          <w:rFonts w:ascii="Times New Roman" w:eastAsia="Times New Roman" w:hAnsi="Times New Roman" w:cs="Times New Roman"/>
          <w:sz w:val="24"/>
          <w:szCs w:val="24"/>
          <w:lang w:eastAsia="pl-PL"/>
        </w:rPr>
        <w:br/>
        <w:t xml:space="preserve">Należy podać informacje na temat etapów negocjacji (w tym liczbę etapów):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Informacje dodatkowe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IV.3.2) Informacje na temat dialogu konkurencyjnego</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Wstępny harmonogram postępowania: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Podział dialogu na etapy w celu ograniczenia liczby rozwiązań: </w:t>
      </w:r>
      <w:r w:rsidRPr="0079695F">
        <w:rPr>
          <w:rFonts w:ascii="Times New Roman" w:eastAsia="Times New Roman" w:hAnsi="Times New Roman" w:cs="Times New Roman"/>
          <w:sz w:val="24"/>
          <w:szCs w:val="24"/>
          <w:lang w:eastAsia="pl-PL"/>
        </w:rPr>
        <w:br/>
        <w:t xml:space="preserve">Należy podać informacje na temat etapów dialogu: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Informacje dodatkowe: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IV.3.3) Informacje na temat partnerstwa innowacyjnego</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Informacje dodatkowe: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IV.4) Licytacja elektroniczna </w:t>
      </w:r>
      <w:r w:rsidRPr="0079695F">
        <w:rPr>
          <w:rFonts w:ascii="Times New Roman" w:eastAsia="Times New Roman" w:hAnsi="Times New Roman" w:cs="Times New Roman"/>
          <w:sz w:val="24"/>
          <w:szCs w:val="24"/>
          <w:lang w:eastAsia="pl-PL"/>
        </w:rPr>
        <w:br/>
        <w:t xml:space="preserve">Adres strony internetowej, na której będzie prowadzona licytacja elektroniczna: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Informacje o liczbie etapów licytacji elektronicznej i czasie ich trwania: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Czas trwania: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Termin składania wniosków o dopuszczenie do udziału w licytacji elektronicznej: </w:t>
      </w:r>
      <w:r w:rsidRPr="0079695F">
        <w:rPr>
          <w:rFonts w:ascii="Times New Roman" w:eastAsia="Times New Roman" w:hAnsi="Times New Roman" w:cs="Times New Roman"/>
          <w:sz w:val="24"/>
          <w:szCs w:val="24"/>
          <w:lang w:eastAsia="pl-PL"/>
        </w:rPr>
        <w:br/>
        <w:t xml:space="preserve">Data: godzina: </w:t>
      </w:r>
      <w:r w:rsidRPr="0079695F">
        <w:rPr>
          <w:rFonts w:ascii="Times New Roman" w:eastAsia="Times New Roman" w:hAnsi="Times New Roman" w:cs="Times New Roman"/>
          <w:sz w:val="24"/>
          <w:szCs w:val="24"/>
          <w:lang w:eastAsia="pl-PL"/>
        </w:rPr>
        <w:br/>
        <w:t xml:space="preserve">Termin otwarcia licytacji elektronicznej: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t xml:space="preserve">Termin i warunki zamknięcia licytacji elektronicznej: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t xml:space="preserve">Wymagania dotyczące zabezpieczenia należytego wykonania umowy: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lang w:eastAsia="pl-PL"/>
        </w:rPr>
        <w:br/>
        <w:t xml:space="preserve">Informacje dodatkowe: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r w:rsidRPr="0079695F">
        <w:rPr>
          <w:rFonts w:ascii="Times New Roman" w:eastAsia="Times New Roman" w:hAnsi="Times New Roman" w:cs="Times New Roman"/>
          <w:b/>
          <w:bCs/>
          <w:sz w:val="24"/>
          <w:szCs w:val="24"/>
          <w:lang w:eastAsia="pl-PL"/>
        </w:rPr>
        <w:t>IV.5) ZMIANA UMOWY</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9695F">
        <w:rPr>
          <w:rFonts w:ascii="Times New Roman" w:eastAsia="Times New Roman" w:hAnsi="Times New Roman" w:cs="Times New Roman"/>
          <w:sz w:val="24"/>
          <w:szCs w:val="24"/>
          <w:lang w:eastAsia="pl-PL"/>
        </w:rPr>
        <w:t xml:space="preserve"> Tak </w:t>
      </w:r>
      <w:r w:rsidRPr="0079695F">
        <w:rPr>
          <w:rFonts w:ascii="Times New Roman" w:eastAsia="Times New Roman" w:hAnsi="Times New Roman" w:cs="Times New Roman"/>
          <w:sz w:val="24"/>
          <w:szCs w:val="24"/>
          <w:lang w:eastAsia="pl-PL"/>
        </w:rPr>
        <w:br/>
        <w:t xml:space="preserve">Należy wskazać zakres, charakter zmian oraz warunki wprowadzenia zmian: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lastRenderedPageBreak/>
        <w:t xml:space="preserve">Zamawiający przewiduje możliwość zmian postanowień zawartej umowy w stosunku do treści oferty, na podstawie której dokonano wyboru wykonawcy, zgodnie z warunkami wskazanymi w Załączniku nr 7 do SIWZ Istotne postanowienia umowy.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IV.6) INFORMACJE ADMINISTRACYJNE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IV.6.1) Sposób udostępniania informacji o charakterze poufnym </w:t>
      </w:r>
      <w:r w:rsidRPr="0079695F">
        <w:rPr>
          <w:rFonts w:ascii="Times New Roman" w:eastAsia="Times New Roman" w:hAnsi="Times New Roman" w:cs="Times New Roman"/>
          <w:i/>
          <w:iCs/>
          <w:sz w:val="24"/>
          <w:szCs w:val="24"/>
          <w:lang w:eastAsia="pl-PL"/>
        </w:rPr>
        <w:t xml:space="preserve">(jeżeli dotyczy):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Środki służące ochronie informacji o charakterze poufnym</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9695F">
        <w:rPr>
          <w:rFonts w:ascii="Times New Roman" w:eastAsia="Times New Roman" w:hAnsi="Times New Roman" w:cs="Times New Roman"/>
          <w:sz w:val="24"/>
          <w:szCs w:val="24"/>
          <w:lang w:eastAsia="pl-PL"/>
        </w:rPr>
        <w:br/>
        <w:t xml:space="preserve">Data: 2018-12-06, godzina: 10:00, </w:t>
      </w:r>
      <w:r w:rsidRPr="0079695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9695F">
        <w:rPr>
          <w:rFonts w:ascii="Times New Roman" w:eastAsia="Times New Roman" w:hAnsi="Times New Roman" w:cs="Times New Roman"/>
          <w:sz w:val="24"/>
          <w:szCs w:val="24"/>
          <w:lang w:eastAsia="pl-PL"/>
        </w:rPr>
        <w:br/>
        <w:t xml:space="preserve">Nie </w:t>
      </w:r>
      <w:r w:rsidRPr="0079695F">
        <w:rPr>
          <w:rFonts w:ascii="Times New Roman" w:eastAsia="Times New Roman" w:hAnsi="Times New Roman" w:cs="Times New Roman"/>
          <w:sz w:val="24"/>
          <w:szCs w:val="24"/>
          <w:lang w:eastAsia="pl-PL"/>
        </w:rPr>
        <w:br/>
        <w:t xml:space="preserve">Wskazać powody: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9695F">
        <w:rPr>
          <w:rFonts w:ascii="Times New Roman" w:eastAsia="Times New Roman" w:hAnsi="Times New Roman" w:cs="Times New Roman"/>
          <w:sz w:val="24"/>
          <w:szCs w:val="24"/>
          <w:lang w:eastAsia="pl-PL"/>
        </w:rPr>
        <w:br/>
        <w:t xml:space="preserve">&gt; Język polski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 xml:space="preserve">IV.6.3) Termin związania ofertą: </w:t>
      </w:r>
      <w:r w:rsidRPr="0079695F">
        <w:rPr>
          <w:rFonts w:ascii="Times New Roman" w:eastAsia="Times New Roman" w:hAnsi="Times New Roman" w:cs="Times New Roman"/>
          <w:sz w:val="24"/>
          <w:szCs w:val="24"/>
          <w:lang w:eastAsia="pl-PL"/>
        </w:rPr>
        <w:t xml:space="preserve">do: okres w dniach: 30 (od ostatecznego terminu składania ofert)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9695F">
        <w:rPr>
          <w:rFonts w:ascii="Times New Roman" w:eastAsia="Times New Roman" w:hAnsi="Times New Roman" w:cs="Times New Roman"/>
          <w:sz w:val="24"/>
          <w:szCs w:val="24"/>
          <w:lang w:eastAsia="pl-PL"/>
        </w:rPr>
        <w:t xml:space="preserve"> Nie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9695F">
        <w:rPr>
          <w:rFonts w:ascii="Times New Roman" w:eastAsia="Times New Roman" w:hAnsi="Times New Roman" w:cs="Times New Roman"/>
          <w:sz w:val="24"/>
          <w:szCs w:val="24"/>
          <w:lang w:eastAsia="pl-PL"/>
        </w:rPr>
        <w:t xml:space="preserve"> Nie </w:t>
      </w:r>
      <w:r w:rsidRPr="0079695F">
        <w:rPr>
          <w:rFonts w:ascii="Times New Roman" w:eastAsia="Times New Roman" w:hAnsi="Times New Roman" w:cs="Times New Roman"/>
          <w:sz w:val="24"/>
          <w:szCs w:val="24"/>
          <w:lang w:eastAsia="pl-PL"/>
        </w:rPr>
        <w:br/>
      </w:r>
      <w:r w:rsidRPr="0079695F">
        <w:rPr>
          <w:rFonts w:ascii="Times New Roman" w:eastAsia="Times New Roman" w:hAnsi="Times New Roman" w:cs="Times New Roman"/>
          <w:b/>
          <w:bCs/>
          <w:sz w:val="24"/>
          <w:szCs w:val="24"/>
          <w:lang w:eastAsia="pl-PL"/>
        </w:rPr>
        <w:t>IV.6.6) Informacje dodatkowe:</w:t>
      </w:r>
      <w:r w:rsidRPr="0079695F">
        <w:rPr>
          <w:rFonts w:ascii="Times New Roman" w:eastAsia="Times New Roman" w:hAnsi="Times New Roman" w:cs="Times New Roman"/>
          <w:sz w:val="24"/>
          <w:szCs w:val="24"/>
          <w:lang w:eastAsia="pl-PL"/>
        </w:rPr>
        <w:t xml:space="preserve"> </w:t>
      </w:r>
      <w:r w:rsidRPr="0079695F">
        <w:rPr>
          <w:rFonts w:ascii="Times New Roman" w:eastAsia="Times New Roman" w:hAnsi="Times New Roman" w:cs="Times New Roman"/>
          <w:sz w:val="24"/>
          <w:szCs w:val="24"/>
          <w:lang w:eastAsia="pl-PL"/>
        </w:rPr>
        <w:br/>
      </w:r>
    </w:p>
    <w:p w:rsidR="0079695F" w:rsidRPr="0079695F" w:rsidRDefault="0079695F" w:rsidP="0079695F">
      <w:pPr>
        <w:spacing w:after="0" w:line="240" w:lineRule="auto"/>
        <w:jc w:val="center"/>
        <w:rPr>
          <w:rFonts w:ascii="Times New Roman" w:eastAsia="Times New Roman" w:hAnsi="Times New Roman" w:cs="Times New Roman"/>
          <w:sz w:val="24"/>
          <w:szCs w:val="24"/>
          <w:lang w:eastAsia="pl-PL"/>
        </w:rPr>
      </w:pPr>
      <w:r w:rsidRPr="0079695F">
        <w:rPr>
          <w:rFonts w:ascii="Times New Roman" w:eastAsia="Times New Roman" w:hAnsi="Times New Roman" w:cs="Times New Roman"/>
          <w:sz w:val="24"/>
          <w:szCs w:val="24"/>
          <w:u w:val="single"/>
          <w:lang w:eastAsia="pl-PL"/>
        </w:rPr>
        <w:t xml:space="preserve">ZAŁĄCZNIK I - INFORMACJE DOTYCZĄCE OFERT CZĘŚCIOWYCH </w:t>
      </w:r>
    </w:p>
    <w:p w:rsidR="0079695F" w:rsidRPr="0079695F" w:rsidRDefault="0079695F" w:rsidP="0079695F">
      <w:pPr>
        <w:spacing w:after="0" w:line="240" w:lineRule="auto"/>
        <w:rPr>
          <w:rFonts w:ascii="Times New Roman" w:eastAsia="Times New Roman" w:hAnsi="Times New Roman" w:cs="Times New Roman"/>
          <w:sz w:val="24"/>
          <w:szCs w:val="24"/>
          <w:lang w:eastAsia="pl-PL"/>
        </w:rPr>
      </w:pPr>
    </w:p>
    <w:p w:rsidR="0079695F" w:rsidRPr="0079695F" w:rsidRDefault="0079695F" w:rsidP="0079695F">
      <w:pPr>
        <w:spacing w:after="0" w:line="240" w:lineRule="auto"/>
        <w:rPr>
          <w:rFonts w:ascii="Times New Roman" w:eastAsia="Times New Roman" w:hAnsi="Times New Roman" w:cs="Times New Roman"/>
          <w:sz w:val="24"/>
          <w:szCs w:val="24"/>
          <w:lang w:eastAsia="pl-PL"/>
        </w:rPr>
      </w:pPr>
    </w:p>
    <w:p w:rsidR="0079695F" w:rsidRPr="0079695F" w:rsidRDefault="0079695F" w:rsidP="0079695F">
      <w:pPr>
        <w:spacing w:after="240" w:line="240" w:lineRule="auto"/>
        <w:rPr>
          <w:rFonts w:ascii="Times New Roman" w:eastAsia="Times New Roman" w:hAnsi="Times New Roman" w:cs="Times New Roman"/>
          <w:sz w:val="24"/>
          <w:szCs w:val="24"/>
          <w:lang w:eastAsia="pl-PL"/>
        </w:rPr>
      </w:pPr>
    </w:p>
    <w:p w:rsidR="0079695F" w:rsidRPr="0079695F" w:rsidRDefault="0079695F" w:rsidP="0079695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695F" w:rsidRPr="0079695F" w:rsidTr="0079695F">
        <w:trPr>
          <w:tblCellSpacing w:w="15" w:type="dxa"/>
        </w:trPr>
        <w:tc>
          <w:tcPr>
            <w:tcW w:w="0" w:type="auto"/>
            <w:vAlign w:val="center"/>
            <w:hideMark/>
          </w:tcPr>
          <w:p w:rsidR="0079695F" w:rsidRPr="0079695F" w:rsidRDefault="0079695F" w:rsidP="0079695F">
            <w:pPr>
              <w:spacing w:after="240" w:line="240" w:lineRule="auto"/>
              <w:rPr>
                <w:rFonts w:ascii="Times New Roman" w:eastAsia="Times New Roman" w:hAnsi="Times New Roman" w:cs="Times New Roman"/>
                <w:sz w:val="24"/>
                <w:szCs w:val="24"/>
                <w:lang w:eastAsia="pl-PL"/>
              </w:rPr>
            </w:pPr>
          </w:p>
        </w:tc>
      </w:tr>
    </w:tbl>
    <w:p w:rsidR="0079695F" w:rsidRPr="0079695F" w:rsidRDefault="0079695F" w:rsidP="0079695F">
      <w:pPr>
        <w:pBdr>
          <w:top w:val="single" w:sz="6" w:space="1" w:color="auto"/>
        </w:pBdr>
        <w:spacing w:after="0" w:line="240" w:lineRule="auto"/>
        <w:jc w:val="center"/>
        <w:rPr>
          <w:rFonts w:ascii="Arial" w:eastAsia="Times New Roman" w:hAnsi="Arial" w:cs="Arial"/>
          <w:vanish/>
          <w:sz w:val="16"/>
          <w:szCs w:val="16"/>
          <w:lang w:eastAsia="pl-PL"/>
        </w:rPr>
      </w:pPr>
      <w:r w:rsidRPr="0079695F">
        <w:rPr>
          <w:rFonts w:ascii="Arial" w:eastAsia="Times New Roman" w:hAnsi="Arial" w:cs="Arial"/>
          <w:vanish/>
          <w:sz w:val="16"/>
          <w:szCs w:val="16"/>
          <w:lang w:eastAsia="pl-PL"/>
        </w:rPr>
        <w:t>Dół formularza</w:t>
      </w:r>
    </w:p>
    <w:p w:rsidR="0079695F" w:rsidRPr="0079695F" w:rsidRDefault="0079695F" w:rsidP="0079695F">
      <w:pPr>
        <w:pBdr>
          <w:bottom w:val="single" w:sz="6" w:space="1" w:color="auto"/>
        </w:pBdr>
        <w:spacing w:after="0" w:line="240" w:lineRule="auto"/>
        <w:jc w:val="center"/>
        <w:rPr>
          <w:rFonts w:ascii="Arial" w:eastAsia="Times New Roman" w:hAnsi="Arial" w:cs="Arial"/>
          <w:vanish/>
          <w:sz w:val="16"/>
          <w:szCs w:val="16"/>
          <w:lang w:eastAsia="pl-PL"/>
        </w:rPr>
      </w:pPr>
      <w:r w:rsidRPr="0079695F">
        <w:rPr>
          <w:rFonts w:ascii="Arial" w:eastAsia="Times New Roman" w:hAnsi="Arial" w:cs="Arial"/>
          <w:vanish/>
          <w:sz w:val="16"/>
          <w:szCs w:val="16"/>
          <w:lang w:eastAsia="pl-PL"/>
        </w:rPr>
        <w:t>Początek formularza</w:t>
      </w:r>
    </w:p>
    <w:p w:rsidR="0079695F" w:rsidRPr="0079695F" w:rsidRDefault="0079695F" w:rsidP="0079695F">
      <w:pPr>
        <w:pBdr>
          <w:top w:val="single" w:sz="6" w:space="1" w:color="auto"/>
        </w:pBdr>
        <w:spacing w:after="0" w:line="240" w:lineRule="auto"/>
        <w:jc w:val="center"/>
        <w:rPr>
          <w:rFonts w:ascii="Arial" w:eastAsia="Times New Roman" w:hAnsi="Arial" w:cs="Arial"/>
          <w:vanish/>
          <w:sz w:val="16"/>
          <w:szCs w:val="16"/>
          <w:lang w:eastAsia="pl-PL"/>
        </w:rPr>
      </w:pPr>
      <w:r w:rsidRPr="0079695F">
        <w:rPr>
          <w:rFonts w:ascii="Arial" w:eastAsia="Times New Roman" w:hAnsi="Arial" w:cs="Arial"/>
          <w:vanish/>
          <w:sz w:val="16"/>
          <w:szCs w:val="16"/>
          <w:lang w:eastAsia="pl-PL"/>
        </w:rPr>
        <w:t>Dół formularza</w:t>
      </w:r>
    </w:p>
    <w:p w:rsidR="0081736D" w:rsidRDefault="0079695F">
      <w:bookmarkStart w:id="0" w:name="_GoBack"/>
      <w:bookmarkEnd w:id="0"/>
    </w:p>
    <w:sectPr w:rsidR="00817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F"/>
    <w:rsid w:val="0079261C"/>
    <w:rsid w:val="0079695F"/>
    <w:rsid w:val="00897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17290-CFA8-496D-888B-B83A063C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79695F"/>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79695F"/>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79695F"/>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79695F"/>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47843">
      <w:bodyDiv w:val="1"/>
      <w:marLeft w:val="0"/>
      <w:marRight w:val="0"/>
      <w:marTop w:val="0"/>
      <w:marBottom w:val="0"/>
      <w:divBdr>
        <w:top w:val="none" w:sz="0" w:space="0" w:color="auto"/>
        <w:left w:val="none" w:sz="0" w:space="0" w:color="auto"/>
        <w:bottom w:val="none" w:sz="0" w:space="0" w:color="auto"/>
        <w:right w:val="none" w:sz="0" w:space="0" w:color="auto"/>
      </w:divBdr>
      <w:divsChild>
        <w:div w:id="972904428">
          <w:marLeft w:val="0"/>
          <w:marRight w:val="0"/>
          <w:marTop w:val="0"/>
          <w:marBottom w:val="0"/>
          <w:divBdr>
            <w:top w:val="none" w:sz="0" w:space="0" w:color="auto"/>
            <w:left w:val="none" w:sz="0" w:space="0" w:color="auto"/>
            <w:bottom w:val="none" w:sz="0" w:space="0" w:color="auto"/>
            <w:right w:val="none" w:sz="0" w:space="0" w:color="auto"/>
          </w:divBdr>
          <w:divsChild>
            <w:div w:id="1033503002">
              <w:marLeft w:val="0"/>
              <w:marRight w:val="0"/>
              <w:marTop w:val="0"/>
              <w:marBottom w:val="0"/>
              <w:divBdr>
                <w:top w:val="none" w:sz="0" w:space="0" w:color="auto"/>
                <w:left w:val="none" w:sz="0" w:space="0" w:color="auto"/>
                <w:bottom w:val="none" w:sz="0" w:space="0" w:color="auto"/>
                <w:right w:val="none" w:sz="0" w:space="0" w:color="auto"/>
              </w:divBdr>
              <w:divsChild>
                <w:div w:id="111747593">
                  <w:marLeft w:val="0"/>
                  <w:marRight w:val="0"/>
                  <w:marTop w:val="0"/>
                  <w:marBottom w:val="0"/>
                  <w:divBdr>
                    <w:top w:val="none" w:sz="0" w:space="0" w:color="auto"/>
                    <w:left w:val="none" w:sz="0" w:space="0" w:color="auto"/>
                    <w:bottom w:val="none" w:sz="0" w:space="0" w:color="auto"/>
                    <w:right w:val="none" w:sz="0" w:space="0" w:color="auto"/>
                  </w:divBdr>
                </w:div>
                <w:div w:id="935821175">
                  <w:marLeft w:val="0"/>
                  <w:marRight w:val="0"/>
                  <w:marTop w:val="0"/>
                  <w:marBottom w:val="0"/>
                  <w:divBdr>
                    <w:top w:val="none" w:sz="0" w:space="0" w:color="auto"/>
                    <w:left w:val="none" w:sz="0" w:space="0" w:color="auto"/>
                    <w:bottom w:val="none" w:sz="0" w:space="0" w:color="auto"/>
                    <w:right w:val="none" w:sz="0" w:space="0" w:color="auto"/>
                  </w:divBdr>
                </w:div>
                <w:div w:id="496265457">
                  <w:marLeft w:val="0"/>
                  <w:marRight w:val="0"/>
                  <w:marTop w:val="0"/>
                  <w:marBottom w:val="0"/>
                  <w:divBdr>
                    <w:top w:val="none" w:sz="0" w:space="0" w:color="auto"/>
                    <w:left w:val="none" w:sz="0" w:space="0" w:color="auto"/>
                    <w:bottom w:val="none" w:sz="0" w:space="0" w:color="auto"/>
                    <w:right w:val="none" w:sz="0" w:space="0" w:color="auto"/>
                  </w:divBdr>
                  <w:divsChild>
                    <w:div w:id="511142934">
                      <w:marLeft w:val="0"/>
                      <w:marRight w:val="0"/>
                      <w:marTop w:val="0"/>
                      <w:marBottom w:val="0"/>
                      <w:divBdr>
                        <w:top w:val="none" w:sz="0" w:space="0" w:color="auto"/>
                        <w:left w:val="none" w:sz="0" w:space="0" w:color="auto"/>
                        <w:bottom w:val="none" w:sz="0" w:space="0" w:color="auto"/>
                        <w:right w:val="none" w:sz="0" w:space="0" w:color="auto"/>
                      </w:divBdr>
                    </w:div>
                  </w:divsChild>
                </w:div>
                <w:div w:id="1920670419">
                  <w:marLeft w:val="0"/>
                  <w:marRight w:val="0"/>
                  <w:marTop w:val="0"/>
                  <w:marBottom w:val="0"/>
                  <w:divBdr>
                    <w:top w:val="none" w:sz="0" w:space="0" w:color="auto"/>
                    <w:left w:val="none" w:sz="0" w:space="0" w:color="auto"/>
                    <w:bottom w:val="none" w:sz="0" w:space="0" w:color="auto"/>
                    <w:right w:val="none" w:sz="0" w:space="0" w:color="auto"/>
                  </w:divBdr>
                  <w:divsChild>
                    <w:div w:id="84036816">
                      <w:marLeft w:val="0"/>
                      <w:marRight w:val="0"/>
                      <w:marTop w:val="0"/>
                      <w:marBottom w:val="0"/>
                      <w:divBdr>
                        <w:top w:val="none" w:sz="0" w:space="0" w:color="auto"/>
                        <w:left w:val="none" w:sz="0" w:space="0" w:color="auto"/>
                        <w:bottom w:val="none" w:sz="0" w:space="0" w:color="auto"/>
                        <w:right w:val="none" w:sz="0" w:space="0" w:color="auto"/>
                      </w:divBdr>
                    </w:div>
                  </w:divsChild>
                </w:div>
                <w:div w:id="843664156">
                  <w:marLeft w:val="0"/>
                  <w:marRight w:val="0"/>
                  <w:marTop w:val="0"/>
                  <w:marBottom w:val="0"/>
                  <w:divBdr>
                    <w:top w:val="none" w:sz="0" w:space="0" w:color="auto"/>
                    <w:left w:val="none" w:sz="0" w:space="0" w:color="auto"/>
                    <w:bottom w:val="none" w:sz="0" w:space="0" w:color="auto"/>
                    <w:right w:val="none" w:sz="0" w:space="0" w:color="auto"/>
                  </w:divBdr>
                  <w:divsChild>
                    <w:div w:id="241718791">
                      <w:marLeft w:val="0"/>
                      <w:marRight w:val="0"/>
                      <w:marTop w:val="0"/>
                      <w:marBottom w:val="0"/>
                      <w:divBdr>
                        <w:top w:val="none" w:sz="0" w:space="0" w:color="auto"/>
                        <w:left w:val="none" w:sz="0" w:space="0" w:color="auto"/>
                        <w:bottom w:val="none" w:sz="0" w:space="0" w:color="auto"/>
                        <w:right w:val="none" w:sz="0" w:space="0" w:color="auto"/>
                      </w:divBdr>
                    </w:div>
                    <w:div w:id="1636254956">
                      <w:marLeft w:val="0"/>
                      <w:marRight w:val="0"/>
                      <w:marTop w:val="0"/>
                      <w:marBottom w:val="0"/>
                      <w:divBdr>
                        <w:top w:val="none" w:sz="0" w:space="0" w:color="auto"/>
                        <w:left w:val="none" w:sz="0" w:space="0" w:color="auto"/>
                        <w:bottom w:val="none" w:sz="0" w:space="0" w:color="auto"/>
                        <w:right w:val="none" w:sz="0" w:space="0" w:color="auto"/>
                      </w:divBdr>
                    </w:div>
                    <w:div w:id="675570407">
                      <w:marLeft w:val="0"/>
                      <w:marRight w:val="0"/>
                      <w:marTop w:val="0"/>
                      <w:marBottom w:val="0"/>
                      <w:divBdr>
                        <w:top w:val="none" w:sz="0" w:space="0" w:color="auto"/>
                        <w:left w:val="none" w:sz="0" w:space="0" w:color="auto"/>
                        <w:bottom w:val="none" w:sz="0" w:space="0" w:color="auto"/>
                        <w:right w:val="none" w:sz="0" w:space="0" w:color="auto"/>
                      </w:divBdr>
                    </w:div>
                    <w:div w:id="1654412295">
                      <w:marLeft w:val="0"/>
                      <w:marRight w:val="0"/>
                      <w:marTop w:val="0"/>
                      <w:marBottom w:val="0"/>
                      <w:divBdr>
                        <w:top w:val="none" w:sz="0" w:space="0" w:color="auto"/>
                        <w:left w:val="none" w:sz="0" w:space="0" w:color="auto"/>
                        <w:bottom w:val="none" w:sz="0" w:space="0" w:color="auto"/>
                        <w:right w:val="none" w:sz="0" w:space="0" w:color="auto"/>
                      </w:divBdr>
                    </w:div>
                  </w:divsChild>
                </w:div>
                <w:div w:id="580065544">
                  <w:marLeft w:val="0"/>
                  <w:marRight w:val="0"/>
                  <w:marTop w:val="0"/>
                  <w:marBottom w:val="0"/>
                  <w:divBdr>
                    <w:top w:val="none" w:sz="0" w:space="0" w:color="auto"/>
                    <w:left w:val="none" w:sz="0" w:space="0" w:color="auto"/>
                    <w:bottom w:val="none" w:sz="0" w:space="0" w:color="auto"/>
                    <w:right w:val="none" w:sz="0" w:space="0" w:color="auto"/>
                  </w:divBdr>
                  <w:divsChild>
                    <w:div w:id="213935634">
                      <w:marLeft w:val="0"/>
                      <w:marRight w:val="0"/>
                      <w:marTop w:val="0"/>
                      <w:marBottom w:val="0"/>
                      <w:divBdr>
                        <w:top w:val="none" w:sz="0" w:space="0" w:color="auto"/>
                        <w:left w:val="none" w:sz="0" w:space="0" w:color="auto"/>
                        <w:bottom w:val="none" w:sz="0" w:space="0" w:color="auto"/>
                        <w:right w:val="none" w:sz="0" w:space="0" w:color="auto"/>
                      </w:divBdr>
                    </w:div>
                    <w:div w:id="1856260765">
                      <w:marLeft w:val="0"/>
                      <w:marRight w:val="0"/>
                      <w:marTop w:val="0"/>
                      <w:marBottom w:val="0"/>
                      <w:divBdr>
                        <w:top w:val="none" w:sz="0" w:space="0" w:color="auto"/>
                        <w:left w:val="none" w:sz="0" w:space="0" w:color="auto"/>
                        <w:bottom w:val="none" w:sz="0" w:space="0" w:color="auto"/>
                        <w:right w:val="none" w:sz="0" w:space="0" w:color="auto"/>
                      </w:divBdr>
                    </w:div>
                    <w:div w:id="2038850420">
                      <w:marLeft w:val="0"/>
                      <w:marRight w:val="0"/>
                      <w:marTop w:val="0"/>
                      <w:marBottom w:val="0"/>
                      <w:divBdr>
                        <w:top w:val="none" w:sz="0" w:space="0" w:color="auto"/>
                        <w:left w:val="none" w:sz="0" w:space="0" w:color="auto"/>
                        <w:bottom w:val="none" w:sz="0" w:space="0" w:color="auto"/>
                        <w:right w:val="none" w:sz="0" w:space="0" w:color="auto"/>
                      </w:divBdr>
                    </w:div>
                    <w:div w:id="1873567762">
                      <w:marLeft w:val="0"/>
                      <w:marRight w:val="0"/>
                      <w:marTop w:val="0"/>
                      <w:marBottom w:val="0"/>
                      <w:divBdr>
                        <w:top w:val="none" w:sz="0" w:space="0" w:color="auto"/>
                        <w:left w:val="none" w:sz="0" w:space="0" w:color="auto"/>
                        <w:bottom w:val="none" w:sz="0" w:space="0" w:color="auto"/>
                        <w:right w:val="none" w:sz="0" w:space="0" w:color="auto"/>
                      </w:divBdr>
                    </w:div>
                    <w:div w:id="848956077">
                      <w:marLeft w:val="0"/>
                      <w:marRight w:val="0"/>
                      <w:marTop w:val="0"/>
                      <w:marBottom w:val="0"/>
                      <w:divBdr>
                        <w:top w:val="none" w:sz="0" w:space="0" w:color="auto"/>
                        <w:left w:val="none" w:sz="0" w:space="0" w:color="auto"/>
                        <w:bottom w:val="none" w:sz="0" w:space="0" w:color="auto"/>
                        <w:right w:val="none" w:sz="0" w:space="0" w:color="auto"/>
                      </w:divBdr>
                    </w:div>
                    <w:div w:id="655113937">
                      <w:marLeft w:val="0"/>
                      <w:marRight w:val="0"/>
                      <w:marTop w:val="0"/>
                      <w:marBottom w:val="0"/>
                      <w:divBdr>
                        <w:top w:val="none" w:sz="0" w:space="0" w:color="auto"/>
                        <w:left w:val="none" w:sz="0" w:space="0" w:color="auto"/>
                        <w:bottom w:val="none" w:sz="0" w:space="0" w:color="auto"/>
                        <w:right w:val="none" w:sz="0" w:space="0" w:color="auto"/>
                      </w:divBdr>
                    </w:div>
                    <w:div w:id="1320243">
                      <w:marLeft w:val="0"/>
                      <w:marRight w:val="0"/>
                      <w:marTop w:val="0"/>
                      <w:marBottom w:val="0"/>
                      <w:divBdr>
                        <w:top w:val="none" w:sz="0" w:space="0" w:color="auto"/>
                        <w:left w:val="none" w:sz="0" w:space="0" w:color="auto"/>
                        <w:bottom w:val="none" w:sz="0" w:space="0" w:color="auto"/>
                        <w:right w:val="none" w:sz="0" w:space="0" w:color="auto"/>
                      </w:divBdr>
                    </w:div>
                  </w:divsChild>
                </w:div>
                <w:div w:id="762533464">
                  <w:marLeft w:val="0"/>
                  <w:marRight w:val="0"/>
                  <w:marTop w:val="0"/>
                  <w:marBottom w:val="0"/>
                  <w:divBdr>
                    <w:top w:val="none" w:sz="0" w:space="0" w:color="auto"/>
                    <w:left w:val="none" w:sz="0" w:space="0" w:color="auto"/>
                    <w:bottom w:val="none" w:sz="0" w:space="0" w:color="auto"/>
                    <w:right w:val="none" w:sz="0" w:space="0" w:color="auto"/>
                  </w:divBdr>
                  <w:divsChild>
                    <w:div w:id="1224877880">
                      <w:marLeft w:val="0"/>
                      <w:marRight w:val="0"/>
                      <w:marTop w:val="0"/>
                      <w:marBottom w:val="0"/>
                      <w:divBdr>
                        <w:top w:val="none" w:sz="0" w:space="0" w:color="auto"/>
                        <w:left w:val="none" w:sz="0" w:space="0" w:color="auto"/>
                        <w:bottom w:val="none" w:sz="0" w:space="0" w:color="auto"/>
                        <w:right w:val="none" w:sz="0" w:space="0" w:color="auto"/>
                      </w:divBdr>
                    </w:div>
                    <w:div w:id="1365715796">
                      <w:marLeft w:val="0"/>
                      <w:marRight w:val="0"/>
                      <w:marTop w:val="0"/>
                      <w:marBottom w:val="0"/>
                      <w:divBdr>
                        <w:top w:val="none" w:sz="0" w:space="0" w:color="auto"/>
                        <w:left w:val="none" w:sz="0" w:space="0" w:color="auto"/>
                        <w:bottom w:val="none" w:sz="0" w:space="0" w:color="auto"/>
                        <w:right w:val="none" w:sz="0" w:space="0" w:color="auto"/>
                      </w:divBdr>
                    </w:div>
                  </w:divsChild>
                </w:div>
                <w:div w:id="1210799027">
                  <w:marLeft w:val="0"/>
                  <w:marRight w:val="0"/>
                  <w:marTop w:val="0"/>
                  <w:marBottom w:val="0"/>
                  <w:divBdr>
                    <w:top w:val="none" w:sz="0" w:space="0" w:color="auto"/>
                    <w:left w:val="none" w:sz="0" w:space="0" w:color="auto"/>
                    <w:bottom w:val="none" w:sz="0" w:space="0" w:color="auto"/>
                    <w:right w:val="none" w:sz="0" w:space="0" w:color="auto"/>
                  </w:divBdr>
                  <w:divsChild>
                    <w:div w:id="231745836">
                      <w:marLeft w:val="0"/>
                      <w:marRight w:val="0"/>
                      <w:marTop w:val="0"/>
                      <w:marBottom w:val="0"/>
                      <w:divBdr>
                        <w:top w:val="none" w:sz="0" w:space="0" w:color="auto"/>
                        <w:left w:val="none" w:sz="0" w:space="0" w:color="auto"/>
                        <w:bottom w:val="none" w:sz="0" w:space="0" w:color="auto"/>
                        <w:right w:val="none" w:sz="0" w:space="0" w:color="auto"/>
                      </w:divBdr>
                    </w:div>
                    <w:div w:id="127743539">
                      <w:marLeft w:val="0"/>
                      <w:marRight w:val="0"/>
                      <w:marTop w:val="0"/>
                      <w:marBottom w:val="0"/>
                      <w:divBdr>
                        <w:top w:val="none" w:sz="0" w:space="0" w:color="auto"/>
                        <w:left w:val="none" w:sz="0" w:space="0" w:color="auto"/>
                        <w:bottom w:val="none" w:sz="0" w:space="0" w:color="auto"/>
                        <w:right w:val="none" w:sz="0" w:space="0" w:color="auto"/>
                      </w:divBdr>
                    </w:div>
                    <w:div w:id="1352563928">
                      <w:marLeft w:val="0"/>
                      <w:marRight w:val="0"/>
                      <w:marTop w:val="0"/>
                      <w:marBottom w:val="0"/>
                      <w:divBdr>
                        <w:top w:val="none" w:sz="0" w:space="0" w:color="auto"/>
                        <w:left w:val="none" w:sz="0" w:space="0" w:color="auto"/>
                        <w:bottom w:val="none" w:sz="0" w:space="0" w:color="auto"/>
                        <w:right w:val="none" w:sz="0" w:space="0" w:color="auto"/>
                      </w:divBdr>
                    </w:div>
                    <w:div w:id="705762354">
                      <w:marLeft w:val="0"/>
                      <w:marRight w:val="0"/>
                      <w:marTop w:val="0"/>
                      <w:marBottom w:val="0"/>
                      <w:divBdr>
                        <w:top w:val="none" w:sz="0" w:space="0" w:color="auto"/>
                        <w:left w:val="none" w:sz="0" w:space="0" w:color="auto"/>
                        <w:bottom w:val="none" w:sz="0" w:space="0" w:color="auto"/>
                        <w:right w:val="none" w:sz="0" w:space="0" w:color="auto"/>
                      </w:divBdr>
                    </w:div>
                    <w:div w:id="1655527505">
                      <w:marLeft w:val="0"/>
                      <w:marRight w:val="0"/>
                      <w:marTop w:val="0"/>
                      <w:marBottom w:val="0"/>
                      <w:divBdr>
                        <w:top w:val="none" w:sz="0" w:space="0" w:color="auto"/>
                        <w:left w:val="none" w:sz="0" w:space="0" w:color="auto"/>
                        <w:bottom w:val="none" w:sz="0" w:space="0" w:color="auto"/>
                        <w:right w:val="none" w:sz="0" w:space="0" w:color="auto"/>
                      </w:divBdr>
                    </w:div>
                    <w:div w:id="816187761">
                      <w:marLeft w:val="0"/>
                      <w:marRight w:val="0"/>
                      <w:marTop w:val="0"/>
                      <w:marBottom w:val="0"/>
                      <w:divBdr>
                        <w:top w:val="none" w:sz="0" w:space="0" w:color="auto"/>
                        <w:left w:val="none" w:sz="0" w:space="0" w:color="auto"/>
                        <w:bottom w:val="none" w:sz="0" w:space="0" w:color="auto"/>
                        <w:right w:val="none" w:sz="0" w:space="0" w:color="auto"/>
                      </w:divBdr>
                    </w:div>
                  </w:divsChild>
                </w:div>
                <w:div w:id="1229070306">
                  <w:marLeft w:val="0"/>
                  <w:marRight w:val="0"/>
                  <w:marTop w:val="0"/>
                  <w:marBottom w:val="0"/>
                  <w:divBdr>
                    <w:top w:val="none" w:sz="0" w:space="0" w:color="auto"/>
                    <w:left w:val="none" w:sz="0" w:space="0" w:color="auto"/>
                    <w:bottom w:val="none" w:sz="0" w:space="0" w:color="auto"/>
                    <w:right w:val="none" w:sz="0" w:space="0" w:color="auto"/>
                  </w:divBdr>
                  <w:divsChild>
                    <w:div w:id="343090876">
                      <w:marLeft w:val="0"/>
                      <w:marRight w:val="0"/>
                      <w:marTop w:val="0"/>
                      <w:marBottom w:val="0"/>
                      <w:divBdr>
                        <w:top w:val="none" w:sz="0" w:space="0" w:color="auto"/>
                        <w:left w:val="none" w:sz="0" w:space="0" w:color="auto"/>
                        <w:bottom w:val="none" w:sz="0" w:space="0" w:color="auto"/>
                        <w:right w:val="none" w:sz="0" w:space="0" w:color="auto"/>
                      </w:divBdr>
                    </w:div>
                    <w:div w:id="253520096">
                      <w:marLeft w:val="0"/>
                      <w:marRight w:val="0"/>
                      <w:marTop w:val="0"/>
                      <w:marBottom w:val="0"/>
                      <w:divBdr>
                        <w:top w:val="none" w:sz="0" w:space="0" w:color="auto"/>
                        <w:left w:val="none" w:sz="0" w:space="0" w:color="auto"/>
                        <w:bottom w:val="none" w:sz="0" w:space="0" w:color="auto"/>
                        <w:right w:val="none" w:sz="0" w:space="0" w:color="auto"/>
                      </w:divBdr>
                    </w:div>
                    <w:div w:id="1839612853">
                      <w:marLeft w:val="0"/>
                      <w:marRight w:val="0"/>
                      <w:marTop w:val="0"/>
                      <w:marBottom w:val="0"/>
                      <w:divBdr>
                        <w:top w:val="none" w:sz="0" w:space="0" w:color="auto"/>
                        <w:left w:val="none" w:sz="0" w:space="0" w:color="auto"/>
                        <w:bottom w:val="none" w:sz="0" w:space="0" w:color="auto"/>
                        <w:right w:val="none" w:sz="0" w:space="0" w:color="auto"/>
                      </w:divBdr>
                    </w:div>
                    <w:div w:id="594288685">
                      <w:marLeft w:val="0"/>
                      <w:marRight w:val="0"/>
                      <w:marTop w:val="0"/>
                      <w:marBottom w:val="0"/>
                      <w:divBdr>
                        <w:top w:val="none" w:sz="0" w:space="0" w:color="auto"/>
                        <w:left w:val="none" w:sz="0" w:space="0" w:color="auto"/>
                        <w:bottom w:val="none" w:sz="0" w:space="0" w:color="auto"/>
                        <w:right w:val="none" w:sz="0" w:space="0" w:color="auto"/>
                      </w:divBdr>
                    </w:div>
                    <w:div w:id="2026513001">
                      <w:marLeft w:val="0"/>
                      <w:marRight w:val="0"/>
                      <w:marTop w:val="0"/>
                      <w:marBottom w:val="0"/>
                      <w:divBdr>
                        <w:top w:val="none" w:sz="0" w:space="0" w:color="auto"/>
                        <w:left w:val="none" w:sz="0" w:space="0" w:color="auto"/>
                        <w:bottom w:val="none" w:sz="0" w:space="0" w:color="auto"/>
                        <w:right w:val="none" w:sz="0" w:space="0" w:color="auto"/>
                      </w:divBdr>
                    </w:div>
                    <w:div w:id="651297845">
                      <w:marLeft w:val="0"/>
                      <w:marRight w:val="0"/>
                      <w:marTop w:val="0"/>
                      <w:marBottom w:val="0"/>
                      <w:divBdr>
                        <w:top w:val="none" w:sz="0" w:space="0" w:color="auto"/>
                        <w:left w:val="none" w:sz="0" w:space="0" w:color="auto"/>
                        <w:bottom w:val="none" w:sz="0" w:space="0" w:color="auto"/>
                        <w:right w:val="none" w:sz="0" w:space="0" w:color="auto"/>
                      </w:divBdr>
                    </w:div>
                    <w:div w:id="2015918418">
                      <w:marLeft w:val="0"/>
                      <w:marRight w:val="0"/>
                      <w:marTop w:val="0"/>
                      <w:marBottom w:val="0"/>
                      <w:divBdr>
                        <w:top w:val="none" w:sz="0" w:space="0" w:color="auto"/>
                        <w:left w:val="none" w:sz="0" w:space="0" w:color="auto"/>
                        <w:bottom w:val="none" w:sz="0" w:space="0" w:color="auto"/>
                        <w:right w:val="none" w:sz="0" w:space="0" w:color="auto"/>
                      </w:divBdr>
                    </w:div>
                    <w:div w:id="1194881661">
                      <w:marLeft w:val="0"/>
                      <w:marRight w:val="0"/>
                      <w:marTop w:val="0"/>
                      <w:marBottom w:val="0"/>
                      <w:divBdr>
                        <w:top w:val="none" w:sz="0" w:space="0" w:color="auto"/>
                        <w:left w:val="none" w:sz="0" w:space="0" w:color="auto"/>
                        <w:bottom w:val="none" w:sz="0" w:space="0" w:color="auto"/>
                        <w:right w:val="none" w:sz="0" w:space="0" w:color="auto"/>
                      </w:divBdr>
                    </w:div>
                  </w:divsChild>
                </w:div>
                <w:div w:id="795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3650</Words>
  <Characters>21902</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k.mitas</dc:creator>
  <cp:keywords/>
  <dc:description/>
  <cp:lastModifiedBy>k.mitas</cp:lastModifiedBy>
  <cp:revision>1</cp:revision>
  <dcterms:created xsi:type="dcterms:W3CDTF">2018-11-27T12:25:00Z</dcterms:created>
  <dcterms:modified xsi:type="dcterms:W3CDTF">2018-11-27T12:26:00Z</dcterms:modified>
</cp:coreProperties>
</file>