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A8" w:rsidRDefault="00B278A8" w:rsidP="00B278A8">
      <w:pPr>
        <w:jc w:val="center"/>
        <w:rPr>
          <w:b/>
          <w:i/>
          <w:lang w:eastAsia="pl-PL"/>
        </w:rPr>
      </w:pPr>
      <w:r>
        <w:rPr>
          <w:b/>
          <w:i/>
          <w:lang w:eastAsia="pl-PL"/>
        </w:rPr>
        <w:t xml:space="preserve">Projekt nr </w:t>
      </w:r>
      <w:r w:rsidR="00361DE4">
        <w:rPr>
          <w:b/>
          <w:i/>
          <w:lang w:eastAsia="pl-PL"/>
        </w:rPr>
        <w:t>11/XXXIV</w:t>
      </w:r>
    </w:p>
    <w:p w:rsidR="00B278A8" w:rsidRPr="00361DE4" w:rsidRDefault="00B278A8" w:rsidP="00B278A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</w:pPr>
    </w:p>
    <w:p w:rsidR="00B278A8" w:rsidRPr="00361DE4" w:rsidRDefault="00B278A8" w:rsidP="00B278A8">
      <w:pPr>
        <w:spacing w:after="0"/>
        <w:jc w:val="center"/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</w:pPr>
      <w:r w:rsidRPr="00361DE4">
        <w:rPr>
          <w:b/>
          <w:sz w:val="20"/>
          <w:szCs w:val="20"/>
        </w:rPr>
        <w:t>Uchwała XXXIV/</w:t>
      </w:r>
      <w:r w:rsidRPr="00361DE4"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  <w:t xml:space="preserve">  </w:t>
      </w:r>
      <w:r w:rsidR="00361DE4"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  <w:t xml:space="preserve">        </w:t>
      </w:r>
      <w:bookmarkStart w:id="0" w:name="_GoBack"/>
      <w:bookmarkEnd w:id="0"/>
      <w:r w:rsidRPr="00361DE4"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  <w:t xml:space="preserve"> /2014</w:t>
      </w:r>
    </w:p>
    <w:p w:rsidR="00B278A8" w:rsidRPr="00361DE4" w:rsidRDefault="00B278A8" w:rsidP="00B278A8">
      <w:pPr>
        <w:spacing w:after="0" w:line="360" w:lineRule="auto"/>
        <w:jc w:val="center"/>
        <w:rPr>
          <w:b/>
          <w:sz w:val="20"/>
          <w:szCs w:val="20"/>
          <w:lang w:eastAsia="pl-PL"/>
        </w:rPr>
      </w:pPr>
      <w:r w:rsidRPr="00361DE4">
        <w:rPr>
          <w:b/>
          <w:sz w:val="20"/>
          <w:szCs w:val="20"/>
          <w:lang w:eastAsia="pl-PL"/>
        </w:rPr>
        <w:t>Rady Gminy</w:t>
      </w:r>
    </w:p>
    <w:p w:rsidR="00B278A8" w:rsidRDefault="00B278A8" w:rsidP="00B278A8">
      <w:pPr>
        <w:spacing w:after="0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color w:val="000000"/>
          <w:sz w:val="20"/>
          <w:szCs w:val="20"/>
          <w:lang w:eastAsia="pl-PL"/>
        </w:rPr>
        <w:t>z dnia 24 czerwca 2014 roku</w:t>
      </w:r>
    </w:p>
    <w:p w:rsidR="00B278A8" w:rsidRDefault="00B278A8" w:rsidP="00B278A8">
      <w:pPr>
        <w:spacing w:after="0"/>
        <w:jc w:val="center"/>
        <w:rPr>
          <w:rFonts w:eastAsia="Times New Roman" w:cs="Arial"/>
          <w:b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spacing w:after="0"/>
        <w:jc w:val="center"/>
        <w:rPr>
          <w:rFonts w:eastAsia="Times New Roman" w:cs="Arial"/>
          <w:b/>
          <w:bCs/>
          <w:caps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keepNext/>
        <w:autoSpaceDE w:val="0"/>
        <w:autoSpaceDN w:val="0"/>
        <w:adjustRightInd w:val="0"/>
        <w:spacing w:after="480" w:line="240" w:lineRule="auto"/>
        <w:ind w:left="1134" w:hanging="1134"/>
        <w:jc w:val="both"/>
        <w:rPr>
          <w:rFonts w:eastAsia="Times New Roman" w:cs="Arial"/>
          <w:bCs/>
          <w:cap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w sprawie 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podjęcia działań ułatwiających rozruch oczyszczalni ścieków  na terenie Gminy Ożarowice</w:t>
      </w:r>
    </w:p>
    <w:p w:rsidR="00B278A8" w:rsidRDefault="00B278A8" w:rsidP="00FC7590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Na podstawie art. 18 ust. 1 ustawy z dnia 8 marca 1990 r. o samorządzie gminnym                          (j.t. Dz. U. z 2013r., poz. 594 z </w:t>
      </w:r>
      <w:proofErr w:type="spellStart"/>
      <w:r>
        <w:rPr>
          <w:rFonts w:eastAsia="Times New Roman" w:cs="Arial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. zm.), </w:t>
      </w: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Gmina Ożarowice realizuje przedsięwzięcie pn. „Budowa biologiczno-mechanicznej oczyszczalni ścieków dla aglomeracji Ożarowice” w ramach projektu kluczowego Regionalnego Programu Oper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>acyjnego Województwa Śląskiego na lata 2007-2013 „ Infrastruktura okołolotniskowa Międzynarodowego Portu Lotniczego Katowice w Pyrzowicach – Gospodarka wodno-ściekowa”. Elementem składowym tego przedsięwzięcia jest m.in. uruchomienie oczyszczalni ścieków, do któ</w:t>
      </w:r>
      <w:r w:rsidR="00FC7590">
        <w:rPr>
          <w:rFonts w:eastAsia="Times New Roman" w:cs="Arial"/>
          <w:color w:val="000000"/>
          <w:sz w:val="20"/>
          <w:szCs w:val="20"/>
          <w:lang w:eastAsia="pl-PL"/>
        </w:rPr>
        <w:t>r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>ej to spływać będą systemem kanalizacji gminnej ścieki dostarczane przez mieszkańców Gminy Ożarowice. By zapewnić optyma</w:t>
      </w:r>
      <w:r w:rsidR="00A50ABC">
        <w:rPr>
          <w:rFonts w:eastAsia="Times New Roman" w:cs="Arial"/>
          <w:color w:val="000000"/>
          <w:sz w:val="20"/>
          <w:szCs w:val="20"/>
          <w:lang w:eastAsia="pl-PL"/>
        </w:rPr>
        <w:t>lne warunki dla fazy rozruchu technologicznego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 xml:space="preserve"> tejże oczyszczalni </w:t>
      </w:r>
      <w:r w:rsidR="00376F19">
        <w:rPr>
          <w:rFonts w:eastAsia="Times New Roman" w:cs="Arial"/>
          <w:color w:val="000000"/>
          <w:sz w:val="20"/>
          <w:szCs w:val="20"/>
          <w:lang w:eastAsia="pl-PL"/>
        </w:rPr>
        <w:t xml:space="preserve">wraz z siecią kanalizacyjną 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>zapewniona musi zostać odpowiednia ilość ścieków umożliwiająca prawidłow</w:t>
      </w:r>
      <w:r w:rsidR="00FC7590">
        <w:rPr>
          <w:rFonts w:eastAsia="Times New Roman" w:cs="Arial"/>
          <w:color w:val="000000"/>
          <w:sz w:val="20"/>
          <w:szCs w:val="20"/>
          <w:lang w:eastAsia="pl-PL"/>
        </w:rPr>
        <w:t>e funkcjonowanie wszystkich elem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 xml:space="preserve">entów składowych oczyszczalni. Kierując się koniecznością efektywnego zapewnienia skuteczności działania urządzeń </w:t>
      </w:r>
      <w:r w:rsidR="00376F19">
        <w:rPr>
          <w:rFonts w:eastAsia="Times New Roman" w:cs="Arial"/>
          <w:color w:val="000000"/>
          <w:sz w:val="20"/>
          <w:szCs w:val="20"/>
          <w:lang w:eastAsia="pl-PL"/>
        </w:rPr>
        <w:t>systemu kanalizacji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 xml:space="preserve"> w fazie jej rozruchu</w:t>
      </w:r>
      <w:r w:rsidR="00376F19">
        <w:rPr>
          <w:rFonts w:eastAsia="Times New Roman" w:cs="Arial"/>
          <w:color w:val="000000"/>
          <w:sz w:val="20"/>
          <w:szCs w:val="20"/>
          <w:lang w:eastAsia="pl-PL"/>
        </w:rPr>
        <w:t>, na wniosek Wójta Gminy Ożarowice</w:t>
      </w:r>
      <w:r w:rsidR="00B21DC5"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autoSpaceDE w:val="0"/>
        <w:autoSpaceDN w:val="0"/>
        <w:adjustRightInd w:val="0"/>
        <w:spacing w:before="120" w:after="120" w:line="240" w:lineRule="auto"/>
        <w:ind w:firstLine="142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Rada Gminy Ożarowice 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br/>
        <w:t>uchwala</w:t>
      </w:r>
    </w:p>
    <w:p w:rsidR="00B278A8" w:rsidRDefault="00B278A8" w:rsidP="00B278A8">
      <w:pPr>
        <w:spacing w:after="0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spacing w:after="0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1.</w:t>
      </w:r>
    </w:p>
    <w:p w:rsidR="00B278A8" w:rsidRDefault="00B21DC5" w:rsidP="00B278A8">
      <w:pPr>
        <w:spacing w:after="0"/>
        <w:jc w:val="both"/>
        <w:rPr>
          <w:rFonts w:eastAsia="Times New Roman" w:cs="Arial"/>
          <w:bCs/>
          <w:color w:val="000000"/>
          <w:sz w:val="20"/>
          <w:szCs w:val="20"/>
          <w:lang w:eastAsia="pl-PL"/>
        </w:rPr>
      </w:pPr>
      <w:r w:rsidRPr="00B21DC5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Umożliwić 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odbi</w:t>
      </w:r>
      <w:r w:rsidR="00FC7590">
        <w:rPr>
          <w:rFonts w:eastAsia="Times New Roman" w:cs="Arial"/>
          <w:bCs/>
          <w:color w:val="000000"/>
          <w:sz w:val="20"/>
          <w:szCs w:val="20"/>
          <w:lang w:eastAsia="pl-PL"/>
        </w:rPr>
        <w:t>ó</w:t>
      </w:r>
      <w:r>
        <w:rPr>
          <w:rFonts w:eastAsia="Times New Roman" w:cs="Arial"/>
          <w:bCs/>
          <w:color w:val="000000"/>
          <w:sz w:val="20"/>
          <w:szCs w:val="20"/>
          <w:lang w:eastAsia="pl-PL"/>
        </w:rPr>
        <w:t>r ścieków od indywidualnych gospodarstw domowych na preferencyjnych warunkach według następujących zasad:</w:t>
      </w:r>
    </w:p>
    <w:p w:rsidR="00B278A8" w:rsidRPr="00A50ABC" w:rsidRDefault="00B21DC5" w:rsidP="00B278A8">
      <w:pPr>
        <w:pStyle w:val="Akapitzlist"/>
        <w:keepLines/>
        <w:numPr>
          <w:ilvl w:val="0"/>
          <w:numId w:val="1"/>
        </w:numPr>
        <w:tabs>
          <w:tab w:val="left" w:pos="375"/>
          <w:tab w:val="center" w:pos="4536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Z chwilą oddania 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danego </w:t>
      </w:r>
      <w:r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odcinka sieci 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>kanalizacyjnej</w:t>
      </w:r>
      <w:r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do użytku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>,</w:t>
      </w:r>
      <w:r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mieszkaniec gminy jest upra</w:t>
      </w:r>
      <w:r w:rsidR="00A50ABC"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>wniony w terminie 2 miesięcy do podłączeni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>a</w:t>
      </w:r>
      <w:r w:rsidR="00A50ABC"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swojego gospodarstwa domowego </w:t>
      </w:r>
      <w:r w:rsidR="00A50ABC" w:rsidRPr="00A50ABC">
        <w:rPr>
          <w:rFonts w:eastAsia="Times New Roman" w:cs="Arial"/>
          <w:bCs/>
          <w:color w:val="000000"/>
          <w:sz w:val="20"/>
          <w:szCs w:val="20"/>
          <w:lang w:eastAsia="pl-PL"/>
        </w:rPr>
        <w:t>do tej sieci</w:t>
      </w:r>
      <w:r w:rsidR="00A50AB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. Przy czym termin ten liczony będzie od poinformowania mieszkańców o oddaniu sieci </w:t>
      </w:r>
      <w:r w:rsidR="00A50ABC" w:rsidRPr="00A50ABC">
        <w:rPr>
          <w:rFonts w:eastAsia="Times New Roman" w:cs="Arial"/>
          <w:bCs/>
          <w:sz w:val="20"/>
          <w:szCs w:val="20"/>
          <w:lang w:eastAsia="pl-PL"/>
        </w:rPr>
        <w:t>kanalizacyjnego do użytku w sposób zwyczajowo przyjęty.</w:t>
      </w:r>
    </w:p>
    <w:p w:rsidR="00A50ABC" w:rsidRPr="00A50ABC" w:rsidRDefault="00A50ABC" w:rsidP="00A50AB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A50ABC">
        <w:rPr>
          <w:rFonts w:eastAsia="Times New Roman" w:cs="Arial"/>
          <w:bCs/>
          <w:sz w:val="20"/>
          <w:szCs w:val="20"/>
          <w:lang w:eastAsia="pl-PL"/>
        </w:rPr>
        <w:t>Spełnienie warunku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 opisanego powyżej</w:t>
      </w:r>
      <w:r w:rsidR="00FC7590">
        <w:rPr>
          <w:rFonts w:eastAsia="Times New Roman" w:cs="Arial"/>
          <w:bCs/>
          <w:sz w:val="20"/>
          <w:szCs w:val="20"/>
          <w:lang w:eastAsia="pl-PL"/>
        </w:rPr>
        <w:t>,</w:t>
      </w:r>
      <w:r w:rsidRPr="00A50ABC">
        <w:rPr>
          <w:rFonts w:eastAsia="Times New Roman" w:cs="Arial"/>
          <w:bCs/>
          <w:sz w:val="20"/>
          <w:szCs w:val="20"/>
          <w:lang w:eastAsia="pl-PL"/>
        </w:rPr>
        <w:t xml:space="preserve"> umożliwi indywidualnym gospodarstwom domowym odprowadzanie</w:t>
      </w:r>
      <w:r w:rsidR="00FC7590" w:rsidRPr="00FC7590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FC7590" w:rsidRPr="00A50ABC">
        <w:rPr>
          <w:rFonts w:eastAsia="Times New Roman" w:cs="Arial"/>
          <w:bCs/>
          <w:sz w:val="20"/>
          <w:szCs w:val="20"/>
          <w:lang w:eastAsia="pl-PL"/>
        </w:rPr>
        <w:t>ścieków</w:t>
      </w:r>
      <w:r w:rsidRPr="00A50ABC">
        <w:rPr>
          <w:rFonts w:eastAsia="Times New Roman" w:cs="Arial"/>
          <w:bCs/>
          <w:sz w:val="20"/>
          <w:szCs w:val="20"/>
          <w:lang w:eastAsia="pl-PL"/>
        </w:rPr>
        <w:t xml:space="preserve"> do oczyszczalni </w:t>
      </w:r>
      <w:r w:rsidR="00FC7590" w:rsidRPr="00A50ABC">
        <w:rPr>
          <w:rFonts w:eastAsia="Times New Roman" w:cs="Arial"/>
          <w:bCs/>
          <w:sz w:val="20"/>
          <w:szCs w:val="20"/>
          <w:lang w:eastAsia="pl-PL"/>
        </w:rPr>
        <w:t xml:space="preserve">na preferencyjnych warunkach </w:t>
      </w:r>
      <w:r w:rsidRPr="00A50ABC">
        <w:rPr>
          <w:rFonts w:eastAsia="Times New Roman" w:cs="Arial"/>
          <w:bCs/>
          <w:sz w:val="20"/>
          <w:szCs w:val="20"/>
          <w:lang w:eastAsia="pl-PL"/>
        </w:rPr>
        <w:t>przez okres 6 miesięcy</w:t>
      </w:r>
      <w:r w:rsidR="00FC7590">
        <w:rPr>
          <w:rFonts w:eastAsia="Times New Roman" w:cs="Arial"/>
          <w:bCs/>
          <w:sz w:val="20"/>
          <w:szCs w:val="20"/>
          <w:lang w:eastAsia="pl-PL"/>
        </w:rPr>
        <w:t>,</w:t>
      </w:r>
      <w:r w:rsidRPr="00A50ABC">
        <w:rPr>
          <w:rFonts w:eastAsia="Times New Roman" w:cs="Arial"/>
          <w:bCs/>
          <w:sz w:val="20"/>
          <w:szCs w:val="20"/>
          <w:lang w:eastAsia="pl-PL"/>
        </w:rPr>
        <w:t xml:space="preserve"> od dnia podłączenia do sieci głównej</w:t>
      </w:r>
      <w:r w:rsidR="00FC7590">
        <w:rPr>
          <w:rFonts w:eastAsia="Times New Roman" w:cs="Arial"/>
          <w:bCs/>
          <w:sz w:val="20"/>
          <w:szCs w:val="20"/>
          <w:lang w:eastAsia="pl-PL"/>
        </w:rPr>
        <w:t>.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 Rada Gminy uznaje </w:t>
      </w:r>
      <w:r w:rsidR="00FC7590">
        <w:rPr>
          <w:rFonts w:eastAsia="Times New Roman" w:cs="Arial"/>
          <w:bCs/>
          <w:sz w:val="20"/>
          <w:szCs w:val="20"/>
          <w:lang w:eastAsia="pl-PL"/>
        </w:rPr>
        <w:t>za zasadne przyjęcie w wymienionym okresie miesięcznej stawki 1 zł + podatek VAT od przyłączonego do sieci gospodarstwa domowego.</w:t>
      </w:r>
    </w:p>
    <w:p w:rsidR="00A50ABC" w:rsidRPr="00A50ABC" w:rsidRDefault="00A50ABC" w:rsidP="00A50ABC">
      <w:pPr>
        <w:pStyle w:val="Akapitzlist"/>
        <w:keepLines/>
        <w:tabs>
          <w:tab w:val="left" w:pos="375"/>
          <w:tab w:val="center" w:pos="4536"/>
        </w:tabs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keepLines/>
        <w:tabs>
          <w:tab w:val="left" w:pos="375"/>
          <w:tab w:val="center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2.</w:t>
      </w: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Wykonanie uchwały powierza się Wójtowi Gminy Ożarowice. </w:t>
      </w: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:rsidR="00B278A8" w:rsidRDefault="00B278A8" w:rsidP="00B278A8">
      <w:pPr>
        <w:jc w:val="center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§ 3. </w:t>
      </w:r>
    </w:p>
    <w:p w:rsidR="00B278A8" w:rsidRDefault="00B278A8" w:rsidP="00B278A8">
      <w:pPr>
        <w:jc w:val="both"/>
        <w:rPr>
          <w:rFonts w:cs="Arial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</w:t>
      </w:r>
      <w:r>
        <w:rPr>
          <w:rFonts w:cs="Arial"/>
          <w:sz w:val="20"/>
          <w:szCs w:val="20"/>
        </w:rPr>
        <w:t>Uchwała wchodzi w życie z dniem podjęcia.</w:t>
      </w:r>
    </w:p>
    <w:p w:rsidR="00B278A8" w:rsidRDefault="00B278A8" w:rsidP="00B278A8">
      <w:pPr>
        <w:keepLines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</w:p>
    <w:p w:rsidR="00A61F4D" w:rsidRDefault="00A61F4D"/>
    <w:sectPr w:rsidR="00A61F4D" w:rsidSect="00FC75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0AB8"/>
    <w:multiLevelType w:val="hybridMultilevel"/>
    <w:tmpl w:val="B1EAFFE6"/>
    <w:lvl w:ilvl="0" w:tplc="E3C002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8"/>
    <w:rsid w:val="00361DE4"/>
    <w:rsid w:val="00376F19"/>
    <w:rsid w:val="003869E0"/>
    <w:rsid w:val="004C37E1"/>
    <w:rsid w:val="00A50ABC"/>
    <w:rsid w:val="00A61F4D"/>
    <w:rsid w:val="00B21DC5"/>
    <w:rsid w:val="00B278A8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e.paks</dc:creator>
  <cp:lastModifiedBy>h.garstka</cp:lastModifiedBy>
  <cp:revision>4</cp:revision>
  <cp:lastPrinted>2014-06-18T05:34:00Z</cp:lastPrinted>
  <dcterms:created xsi:type="dcterms:W3CDTF">2014-06-18T05:28:00Z</dcterms:created>
  <dcterms:modified xsi:type="dcterms:W3CDTF">2014-06-18T05:39:00Z</dcterms:modified>
</cp:coreProperties>
</file>