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B4" w:rsidRDefault="005375B4" w:rsidP="005375B4">
      <w:pPr>
        <w:rPr>
          <w:rFonts w:ascii="Arial" w:hAnsi="Arial" w:cs="Arial"/>
          <w:sz w:val="20"/>
          <w:szCs w:val="20"/>
        </w:rPr>
      </w:pPr>
    </w:p>
    <w:p w:rsidR="005375B4" w:rsidRDefault="005375B4" w:rsidP="005375B4">
      <w:pPr>
        <w:rPr>
          <w:rFonts w:ascii="Arial" w:hAnsi="Arial" w:cs="Arial"/>
          <w:sz w:val="20"/>
          <w:szCs w:val="20"/>
        </w:rPr>
      </w:pPr>
    </w:p>
    <w:p w:rsidR="005375B4" w:rsidRPr="005375B4" w:rsidRDefault="005375B4" w:rsidP="005375B4">
      <w:pPr>
        <w:rPr>
          <w:rFonts w:ascii="Arial" w:hAnsi="Arial" w:cs="Arial"/>
          <w:b/>
          <w:sz w:val="20"/>
          <w:szCs w:val="20"/>
        </w:rPr>
      </w:pPr>
      <w:r w:rsidRPr="005375B4">
        <w:rPr>
          <w:rFonts w:ascii="Arial" w:hAnsi="Arial" w:cs="Arial"/>
          <w:b/>
          <w:sz w:val="20"/>
          <w:szCs w:val="20"/>
        </w:rPr>
        <w:t xml:space="preserve">Plan </w:t>
      </w:r>
      <w:r w:rsidRPr="005375B4">
        <w:rPr>
          <w:rFonts w:ascii="Arial" w:hAnsi="Arial" w:cs="Arial"/>
          <w:b/>
          <w:sz w:val="20"/>
          <w:szCs w:val="20"/>
        </w:rPr>
        <w:t>pracy Komisji Rewizyjnej  na I półrocze 2012  roku  :</w:t>
      </w:r>
    </w:p>
    <w:p w:rsidR="005375B4" w:rsidRDefault="005375B4" w:rsidP="005375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5375B4" w:rsidRDefault="005375B4" w:rsidP="005375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sprawozdania z działalności Komisji za 2011 rok.</w:t>
      </w:r>
    </w:p>
    <w:p w:rsidR="005375B4" w:rsidRDefault="005375B4" w:rsidP="005375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Kontrola dokumentacji postępowań przetargowych, ocena realizacji inwestycji w gminie </w:t>
      </w:r>
    </w:p>
    <w:p w:rsidR="005375B4" w:rsidRDefault="005375B4" w:rsidP="005375B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2011 roku, jakości usług świadczonych na rzecz Gminy przez różne podmiot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y.</w:t>
      </w:r>
    </w:p>
    <w:p w:rsidR="005375B4" w:rsidRDefault="005375B4" w:rsidP="005375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obrotu mieniem komunalnym, dzierżawa gruntów, wynajem pomieszczeń przez różne podmioty, przegląd obiektów na terenie byłej jednostki wojskowej.</w:t>
      </w:r>
    </w:p>
    <w:p w:rsidR="005375B4" w:rsidRDefault="005375B4" w:rsidP="005375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utrzymania dróg w okresie zimowym.</w:t>
      </w:r>
    </w:p>
    <w:p w:rsidR="005375B4" w:rsidRDefault="005375B4" w:rsidP="005375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Zaopiniowanie rocznego sprawozdania z wykonania budżetu Gminy za 2011 rok. </w:t>
      </w:r>
    </w:p>
    <w:p w:rsidR="005375B4" w:rsidRDefault="005375B4" w:rsidP="005375B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Wystosowanie wniosku do Rady Gminy o udzielenie absolutorium Wójtowi Gminy za 2011 rok.</w:t>
      </w:r>
    </w:p>
    <w:p w:rsidR="005375B4" w:rsidRDefault="005375B4" w:rsidP="005375B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planu pracy Komisji na II półrocze 2012 roku.</w:t>
      </w:r>
    </w:p>
    <w:p w:rsidR="00F44FB8" w:rsidRDefault="00F44FB8"/>
    <w:sectPr w:rsidR="00F4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591"/>
    <w:multiLevelType w:val="hybridMultilevel"/>
    <w:tmpl w:val="9192F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B4"/>
    <w:rsid w:val="005375B4"/>
    <w:rsid w:val="00F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1</cp:revision>
  <dcterms:created xsi:type="dcterms:W3CDTF">2012-01-09T12:48:00Z</dcterms:created>
  <dcterms:modified xsi:type="dcterms:W3CDTF">2012-01-09T12:49:00Z</dcterms:modified>
</cp:coreProperties>
</file>